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4266AB" w:rsidP="006229CD">
            <w:pPr>
              <w:pStyle w:val="40"/>
            </w:pPr>
            <w:r>
              <w:t>№3(110</w:t>
            </w:r>
            <w:r w:rsidR="001C6DC8">
              <w:t>)</w:t>
            </w:r>
            <w:r w:rsidR="00BA6AA3">
              <w:t xml:space="preserve"> </w:t>
            </w:r>
            <w:r>
              <w:t>от 07.02</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286D0F" w:rsidP="00E773F1">
            <w:pPr>
              <w:spacing w:after="0" w:line="240" w:lineRule="auto"/>
              <w:rPr>
                <w:rFonts w:ascii="Times New Roman" w:eastAsia="Times New Roman" w:hAnsi="Times New Roman" w:cs="Times New Roman"/>
                <w:sz w:val="20"/>
                <w:szCs w:val="20"/>
                <w:lang w:eastAsia="ru-RU"/>
              </w:rPr>
            </w:pPr>
            <w:r w:rsidRPr="00286D0F">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0D7C6E"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r w:rsidRPr="004266AB">
        <w:rPr>
          <w:rFonts w:ascii="Times New Roman" w:eastAsia="Times New Roman" w:hAnsi="Times New Roman" w:cs="Times New Roman"/>
          <w:b/>
          <w:sz w:val="20"/>
          <w:szCs w:val="20"/>
          <w:lang w:eastAsia="ru-RU"/>
        </w:rPr>
        <w:t>АДМИНИСТРАЦИЯ</w:t>
      </w: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r w:rsidRPr="004266AB">
        <w:rPr>
          <w:rFonts w:ascii="Times New Roman" w:eastAsia="Times New Roman" w:hAnsi="Times New Roman" w:cs="Times New Roman"/>
          <w:b/>
          <w:sz w:val="20"/>
          <w:szCs w:val="20"/>
          <w:lang w:eastAsia="ru-RU"/>
        </w:rPr>
        <w:t>ОКТЯБРЬСКОГО СЕЛЬСОВЕТА</w:t>
      </w: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r w:rsidRPr="004266AB">
        <w:rPr>
          <w:rFonts w:ascii="Times New Roman" w:eastAsia="Times New Roman" w:hAnsi="Times New Roman" w:cs="Times New Roman"/>
          <w:b/>
          <w:sz w:val="20"/>
          <w:szCs w:val="20"/>
          <w:lang w:eastAsia="ru-RU"/>
        </w:rPr>
        <w:t>КАРАСУКСКОГО РАЙОНА НОВОСИБИРСКОЙ ОБЛАСТИ</w:t>
      </w: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r w:rsidRPr="004266AB">
        <w:rPr>
          <w:rFonts w:ascii="Times New Roman" w:eastAsia="Times New Roman" w:hAnsi="Times New Roman" w:cs="Times New Roman"/>
          <w:b/>
          <w:sz w:val="20"/>
          <w:szCs w:val="20"/>
          <w:lang w:eastAsia="ru-RU"/>
        </w:rPr>
        <w:t>ПОСТАНОВЛЕНИЕ</w:t>
      </w: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p>
    <w:p w:rsidR="004266AB" w:rsidRPr="004266AB" w:rsidRDefault="004266AB" w:rsidP="004266AB">
      <w:pPr>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30.01.2023г.                               с. Октябрьское                                          № 4</w:t>
      </w:r>
    </w:p>
    <w:p w:rsidR="004266AB" w:rsidRPr="004266AB" w:rsidRDefault="004266AB" w:rsidP="004266AB">
      <w:pPr>
        <w:spacing w:after="0" w:line="240" w:lineRule="auto"/>
        <w:rPr>
          <w:rFonts w:ascii="Times New Roman" w:eastAsia="Times New Roman" w:hAnsi="Times New Roman" w:cs="Times New Roman"/>
          <w:sz w:val="20"/>
          <w:szCs w:val="20"/>
          <w:lang w:eastAsia="ru-RU"/>
        </w:rPr>
      </w:pPr>
    </w:p>
    <w:p w:rsidR="004266AB" w:rsidRPr="004266AB" w:rsidRDefault="004266AB" w:rsidP="004266AB">
      <w:pPr>
        <w:spacing w:after="0" w:line="240" w:lineRule="auto"/>
        <w:jc w:val="center"/>
        <w:rPr>
          <w:rFonts w:ascii="Times New Roman" w:eastAsia="Times New Roman" w:hAnsi="Times New Roman" w:cs="Times New Roman"/>
          <w:b/>
          <w:sz w:val="20"/>
          <w:szCs w:val="20"/>
          <w:lang w:eastAsia="ru-RU"/>
        </w:rPr>
      </w:pPr>
      <w:r w:rsidRPr="004266AB">
        <w:rPr>
          <w:rFonts w:ascii="Times New Roman" w:eastAsia="Times New Roman" w:hAnsi="Times New Roman" w:cs="Times New Roman"/>
          <w:b/>
          <w:sz w:val="20"/>
          <w:szCs w:val="20"/>
          <w:lang w:eastAsia="ru-RU"/>
        </w:rPr>
        <w:t>Об утверждении перечня объектов, в отношении которых планируется заключение концессионных соглашений в 2023 году</w:t>
      </w:r>
    </w:p>
    <w:p w:rsidR="004266AB" w:rsidRPr="004266AB" w:rsidRDefault="004266AB" w:rsidP="004266AB">
      <w:pPr>
        <w:spacing w:after="0" w:line="240" w:lineRule="auto"/>
        <w:rPr>
          <w:rFonts w:ascii="Times New Roman" w:eastAsia="Times New Roman" w:hAnsi="Times New Roman" w:cs="Times New Roman"/>
          <w:sz w:val="20"/>
          <w:szCs w:val="20"/>
          <w:lang w:eastAsia="ru-RU"/>
        </w:rPr>
      </w:pPr>
    </w:p>
    <w:p w:rsidR="004266AB" w:rsidRPr="004266AB" w:rsidRDefault="004266AB" w:rsidP="004266AB">
      <w:pPr>
        <w:spacing w:after="0" w:line="240" w:lineRule="auto"/>
        <w:ind w:firstLine="709"/>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Во исполнение ч.3 ст.4 Федеральный закон от 21.07.2005 №115-ФЗ «О концессионных соглашениях», руководствуясь  «Порядком управления и распоряжения имуществом, находящимся в собственности Октябрьского сельсовета Карасукского района Новосибирской области», утвержденного решением</w:t>
      </w:r>
      <w:r w:rsidRPr="004266AB">
        <w:rPr>
          <w:rFonts w:ascii="Times New Roman" w:eastAsia="Times New Roman" w:hAnsi="Times New Roman" w:cs="Times New Roman"/>
          <w:color w:val="000000"/>
          <w:sz w:val="20"/>
          <w:szCs w:val="20"/>
          <w:lang w:eastAsia="ru-RU"/>
        </w:rPr>
        <w:t xml:space="preserve"> 11</w:t>
      </w:r>
      <w:r w:rsidRPr="004266AB">
        <w:rPr>
          <w:rFonts w:ascii="Times New Roman" w:eastAsia="Times New Roman" w:hAnsi="Times New Roman" w:cs="Times New Roman"/>
          <w:color w:val="FF0000"/>
          <w:sz w:val="20"/>
          <w:szCs w:val="20"/>
          <w:lang w:eastAsia="ru-RU"/>
        </w:rPr>
        <w:t xml:space="preserve"> </w:t>
      </w:r>
      <w:r w:rsidRPr="004266AB">
        <w:rPr>
          <w:rFonts w:ascii="Times New Roman" w:eastAsia="Times New Roman" w:hAnsi="Times New Roman" w:cs="Times New Roman"/>
          <w:sz w:val="20"/>
          <w:szCs w:val="20"/>
          <w:lang w:eastAsia="ru-RU"/>
        </w:rPr>
        <w:t xml:space="preserve">сессии Совета депутатов Октябрьского сельсовета Карасукского района Новосибирской области от </w:t>
      </w:r>
      <w:r w:rsidRPr="004266AB">
        <w:rPr>
          <w:rFonts w:ascii="Times New Roman" w:eastAsia="Times New Roman" w:hAnsi="Times New Roman" w:cs="Times New Roman"/>
          <w:color w:val="000000"/>
          <w:sz w:val="20"/>
          <w:szCs w:val="20"/>
          <w:lang w:eastAsia="ru-RU"/>
        </w:rPr>
        <w:t>26.11.2021 г. № 52</w:t>
      </w:r>
      <w:r w:rsidRPr="004266AB">
        <w:rPr>
          <w:rFonts w:ascii="Times New Roman" w:eastAsia="Times New Roman" w:hAnsi="Times New Roman" w:cs="Times New Roman"/>
          <w:sz w:val="20"/>
          <w:szCs w:val="20"/>
          <w:lang w:eastAsia="ru-RU"/>
        </w:rPr>
        <w:t xml:space="preserve">, Уставом Октябрьского сельсовета Карасукского района Новосибирской области, </w:t>
      </w:r>
    </w:p>
    <w:p w:rsidR="004266AB" w:rsidRPr="004266AB" w:rsidRDefault="004266AB" w:rsidP="004266AB">
      <w:pPr>
        <w:spacing w:after="0" w:line="240" w:lineRule="auto"/>
        <w:ind w:firstLine="709"/>
        <w:jc w:val="both"/>
        <w:rPr>
          <w:rFonts w:ascii="Times New Roman" w:eastAsia="Times New Roman" w:hAnsi="Times New Roman" w:cs="Times New Roman"/>
          <w:b/>
          <w:sz w:val="20"/>
          <w:szCs w:val="20"/>
          <w:lang w:eastAsia="ru-RU"/>
        </w:rPr>
      </w:pPr>
      <w:r w:rsidRPr="004266AB">
        <w:rPr>
          <w:rFonts w:ascii="Times New Roman" w:eastAsia="Times New Roman" w:hAnsi="Times New Roman" w:cs="Times New Roman"/>
          <w:b/>
          <w:sz w:val="20"/>
          <w:szCs w:val="20"/>
          <w:lang w:eastAsia="ru-RU"/>
        </w:rPr>
        <w:t>ПОСТАНОВЛЯЮ:</w:t>
      </w:r>
    </w:p>
    <w:p w:rsidR="004266AB" w:rsidRPr="004266AB" w:rsidRDefault="004266AB" w:rsidP="004266AB">
      <w:pPr>
        <w:spacing w:after="0" w:line="240" w:lineRule="auto"/>
        <w:ind w:firstLine="709"/>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1.Утвердить перечень объектов, в отношении которых планируется заключение концессионных соглашений в 2023 году, согласно Приложению № 1 к настоящему постановлению.</w:t>
      </w:r>
    </w:p>
    <w:p w:rsidR="004266AB" w:rsidRPr="004266AB" w:rsidRDefault="004266AB" w:rsidP="004266AB">
      <w:pPr>
        <w:spacing w:after="0" w:line="240" w:lineRule="auto"/>
        <w:ind w:firstLine="709"/>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2. Разместить настоящее постановление на официальном сайте Российской Федерации для размещения информации о проведении торгов </w:t>
      </w:r>
      <w:r w:rsidRPr="004266AB">
        <w:rPr>
          <w:rFonts w:ascii="Times New Roman" w:eastAsia="Times New Roman" w:hAnsi="Times New Roman" w:cs="Times New Roman"/>
          <w:sz w:val="20"/>
          <w:szCs w:val="20"/>
          <w:lang w:val="en-US" w:eastAsia="ru-RU"/>
        </w:rPr>
        <w:t>https</w:t>
      </w:r>
      <w:r w:rsidRPr="004266AB">
        <w:rPr>
          <w:rFonts w:ascii="Times New Roman" w:eastAsia="Times New Roman" w:hAnsi="Times New Roman" w:cs="Times New Roman"/>
          <w:sz w:val="20"/>
          <w:szCs w:val="20"/>
          <w:lang w:eastAsia="ru-RU"/>
        </w:rPr>
        <w:t>://</w:t>
      </w:r>
      <w:r w:rsidRPr="004266AB">
        <w:rPr>
          <w:rFonts w:ascii="Times New Roman" w:eastAsia="Times New Roman" w:hAnsi="Times New Roman" w:cs="Times New Roman"/>
          <w:sz w:val="20"/>
          <w:szCs w:val="20"/>
          <w:lang w:val="en-US" w:eastAsia="ru-RU"/>
        </w:rPr>
        <w:t>torgi</w:t>
      </w:r>
      <w:r w:rsidRPr="004266AB">
        <w:rPr>
          <w:rFonts w:ascii="Times New Roman" w:eastAsia="Times New Roman" w:hAnsi="Times New Roman" w:cs="Times New Roman"/>
          <w:sz w:val="20"/>
          <w:szCs w:val="20"/>
          <w:lang w:eastAsia="ru-RU"/>
        </w:rPr>
        <w:t>.</w:t>
      </w:r>
      <w:r w:rsidRPr="004266AB">
        <w:rPr>
          <w:rFonts w:ascii="Times New Roman" w:eastAsia="Times New Roman" w:hAnsi="Times New Roman" w:cs="Times New Roman"/>
          <w:sz w:val="20"/>
          <w:szCs w:val="20"/>
          <w:lang w:val="en-US" w:eastAsia="ru-RU"/>
        </w:rPr>
        <w:t>gov</w:t>
      </w:r>
      <w:r w:rsidRPr="004266AB">
        <w:rPr>
          <w:rFonts w:ascii="Times New Roman" w:eastAsia="Times New Roman" w:hAnsi="Times New Roman" w:cs="Times New Roman"/>
          <w:sz w:val="20"/>
          <w:szCs w:val="20"/>
          <w:lang w:eastAsia="ru-RU"/>
        </w:rPr>
        <w:t>.</w:t>
      </w:r>
      <w:r w:rsidRPr="004266AB">
        <w:rPr>
          <w:rFonts w:ascii="Times New Roman" w:eastAsia="Times New Roman" w:hAnsi="Times New Roman" w:cs="Times New Roman"/>
          <w:sz w:val="20"/>
          <w:szCs w:val="20"/>
          <w:lang w:val="en-US" w:eastAsia="ru-RU"/>
        </w:rPr>
        <w:t>ru</w:t>
      </w:r>
      <w:r w:rsidRPr="004266AB">
        <w:rPr>
          <w:rFonts w:ascii="Times New Roman" w:eastAsia="Times New Roman" w:hAnsi="Times New Roman" w:cs="Times New Roman"/>
          <w:sz w:val="20"/>
          <w:szCs w:val="20"/>
          <w:lang w:eastAsia="ru-RU"/>
        </w:rPr>
        <w:t xml:space="preserve"> и на официальном сайте администрации Октябрьского сельсовета Карасукского района Новосибирской области </w:t>
      </w:r>
      <w:hyperlink r:id="rId8" w:history="1">
        <w:r w:rsidRPr="004266AB">
          <w:rPr>
            <w:rFonts w:ascii="Times New Roman" w:eastAsia="Times New Roman" w:hAnsi="Times New Roman" w:cs="Times New Roman"/>
            <w:color w:val="0000FF"/>
            <w:sz w:val="20"/>
            <w:szCs w:val="20"/>
            <w:u w:val="single"/>
            <w:lang w:eastAsia="ru-RU"/>
          </w:rPr>
          <w:t>http://oktabrskiy.nso.ru/</w:t>
        </w:r>
      </w:hyperlink>
      <w:r w:rsidRPr="004266AB">
        <w:rPr>
          <w:rFonts w:ascii="Times New Roman" w:eastAsia="Times New Roman" w:hAnsi="Times New Roman" w:cs="Times New Roman"/>
          <w:sz w:val="20"/>
          <w:szCs w:val="20"/>
          <w:lang w:eastAsia="ru-RU"/>
        </w:rPr>
        <w:t>.</w:t>
      </w:r>
    </w:p>
    <w:p w:rsidR="004266AB" w:rsidRPr="004266AB" w:rsidRDefault="004266AB" w:rsidP="004266AB">
      <w:pPr>
        <w:spacing w:after="0" w:line="240" w:lineRule="auto"/>
        <w:ind w:firstLine="709"/>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3. Контроль исполнения постановления оставляю за собой.</w:t>
      </w:r>
    </w:p>
    <w:p w:rsidR="004266AB" w:rsidRPr="004266AB" w:rsidRDefault="004266AB" w:rsidP="004266AB">
      <w:pPr>
        <w:spacing w:after="0" w:line="240" w:lineRule="auto"/>
        <w:ind w:firstLine="709"/>
        <w:jc w:val="both"/>
        <w:rPr>
          <w:rFonts w:ascii="Times New Roman" w:eastAsia="Times New Roman" w:hAnsi="Times New Roman" w:cs="Times New Roman"/>
          <w:sz w:val="20"/>
          <w:szCs w:val="20"/>
          <w:lang w:eastAsia="ru-RU"/>
        </w:rPr>
      </w:pPr>
    </w:p>
    <w:p w:rsidR="004266AB" w:rsidRPr="004266AB" w:rsidRDefault="004266AB" w:rsidP="004266AB">
      <w:pPr>
        <w:tabs>
          <w:tab w:val="left" w:pos="709"/>
        </w:tabs>
        <w:spacing w:after="0" w:line="240" w:lineRule="auto"/>
        <w:jc w:val="both"/>
        <w:rPr>
          <w:rFonts w:ascii="Times New Roman" w:eastAsia="Times New Roman" w:hAnsi="Times New Roman" w:cs="Times New Roman"/>
          <w:sz w:val="20"/>
          <w:szCs w:val="20"/>
          <w:lang w:eastAsia="ru-RU"/>
        </w:rPr>
      </w:pPr>
    </w:p>
    <w:p w:rsidR="004266AB" w:rsidRPr="004266AB" w:rsidRDefault="004266AB" w:rsidP="004266AB">
      <w:pPr>
        <w:tabs>
          <w:tab w:val="left" w:pos="709"/>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Глава Октябрьского сельсовета</w:t>
      </w:r>
    </w:p>
    <w:p w:rsidR="004266AB" w:rsidRPr="004266AB" w:rsidRDefault="004266AB" w:rsidP="004266AB">
      <w:pPr>
        <w:tabs>
          <w:tab w:val="left" w:pos="709"/>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Карасукского района </w:t>
      </w:r>
    </w:p>
    <w:p w:rsidR="004266AB" w:rsidRPr="004266AB" w:rsidRDefault="004266AB" w:rsidP="004266AB">
      <w:pPr>
        <w:tabs>
          <w:tab w:val="left" w:pos="709"/>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Новосибирской области                              _______________                   Л.А. Май</w:t>
      </w:r>
    </w:p>
    <w:p w:rsidR="004266AB" w:rsidRPr="004266AB" w:rsidRDefault="004266AB" w:rsidP="004266AB">
      <w:pPr>
        <w:tabs>
          <w:tab w:val="left" w:pos="709"/>
        </w:tabs>
        <w:spacing w:after="0" w:line="240" w:lineRule="auto"/>
        <w:jc w:val="right"/>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Приложение № 1 </w:t>
      </w:r>
    </w:p>
    <w:p w:rsidR="004266AB" w:rsidRPr="004266AB" w:rsidRDefault="004266AB" w:rsidP="004266AB">
      <w:pPr>
        <w:tabs>
          <w:tab w:val="left" w:pos="709"/>
        </w:tabs>
        <w:spacing w:after="0" w:line="240" w:lineRule="auto"/>
        <w:jc w:val="right"/>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к постановлению администрации </w:t>
      </w:r>
    </w:p>
    <w:p w:rsidR="004266AB" w:rsidRPr="004266AB" w:rsidRDefault="004266AB" w:rsidP="004266AB">
      <w:pPr>
        <w:tabs>
          <w:tab w:val="left" w:pos="709"/>
        </w:tabs>
        <w:spacing w:after="0" w:line="240" w:lineRule="auto"/>
        <w:jc w:val="right"/>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Октябрьского сельсовета </w:t>
      </w:r>
    </w:p>
    <w:p w:rsidR="004266AB" w:rsidRPr="004266AB" w:rsidRDefault="004266AB" w:rsidP="004266AB">
      <w:pPr>
        <w:tabs>
          <w:tab w:val="left" w:pos="709"/>
        </w:tabs>
        <w:spacing w:after="0" w:line="240" w:lineRule="auto"/>
        <w:jc w:val="right"/>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Карасукского района </w:t>
      </w:r>
    </w:p>
    <w:p w:rsidR="004266AB" w:rsidRPr="004266AB" w:rsidRDefault="004266AB" w:rsidP="004266AB">
      <w:pPr>
        <w:tabs>
          <w:tab w:val="left" w:pos="709"/>
        </w:tabs>
        <w:spacing w:after="0" w:line="240" w:lineRule="auto"/>
        <w:jc w:val="right"/>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Новосибирской области</w:t>
      </w:r>
    </w:p>
    <w:p w:rsidR="004266AB" w:rsidRPr="004266AB" w:rsidRDefault="004266AB" w:rsidP="004266AB">
      <w:pPr>
        <w:tabs>
          <w:tab w:val="left" w:pos="709"/>
        </w:tabs>
        <w:spacing w:after="0" w:line="240" w:lineRule="auto"/>
        <w:jc w:val="right"/>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                                                                                                   от 30.01.2023г. № 4</w:t>
      </w: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Перечень объектов, в отношении которых планируется заключение концессионных соглашений в 2023 году</w:t>
      </w: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
        <w:gridCol w:w="2377"/>
        <w:gridCol w:w="1417"/>
        <w:gridCol w:w="1417"/>
        <w:gridCol w:w="1560"/>
        <w:gridCol w:w="2091"/>
      </w:tblGrid>
      <w:tr w:rsidR="004266AB" w:rsidRPr="004266AB" w:rsidTr="001C45FF">
        <w:trPr>
          <w:jc w:val="center"/>
        </w:trPr>
        <w:tc>
          <w:tcPr>
            <w:tcW w:w="709" w:type="dxa"/>
            <w:gridSpan w:val="2"/>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п/п</w:t>
            </w:r>
          </w:p>
        </w:tc>
        <w:tc>
          <w:tcPr>
            <w:tcW w:w="2377"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Наименование/</w:t>
            </w: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адрес/площадь/</w:t>
            </w: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кадастровый номер</w:t>
            </w:r>
          </w:p>
        </w:tc>
        <w:tc>
          <w:tcPr>
            <w:tcW w:w="1417"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Балансовая стоимость, руб.</w:t>
            </w:r>
          </w:p>
        </w:tc>
        <w:tc>
          <w:tcPr>
            <w:tcW w:w="1417"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Остаточная стоимость, руб.</w:t>
            </w:r>
          </w:p>
        </w:tc>
        <w:tc>
          <w:tcPr>
            <w:tcW w:w="1560"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Год ввода в эксплуатацию</w:t>
            </w:r>
          </w:p>
        </w:tc>
        <w:tc>
          <w:tcPr>
            <w:tcW w:w="2091"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Свидетельство (выписка)  регистрации права собственности</w:t>
            </w:r>
          </w:p>
        </w:tc>
      </w:tr>
      <w:tr w:rsidR="004266AB" w:rsidRPr="004266AB" w:rsidTr="001C45FF">
        <w:trPr>
          <w:jc w:val="center"/>
        </w:trPr>
        <w:tc>
          <w:tcPr>
            <w:tcW w:w="675"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1</w:t>
            </w:r>
          </w:p>
        </w:tc>
        <w:tc>
          <w:tcPr>
            <w:tcW w:w="2411" w:type="dxa"/>
            <w:gridSpan w:val="2"/>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Земельный участок под детскую площадку/ 632835, Новосибирская область Карасукский </w:t>
            </w:r>
            <w:r w:rsidRPr="004266AB">
              <w:rPr>
                <w:rFonts w:ascii="Times New Roman" w:eastAsia="Times New Roman" w:hAnsi="Times New Roman" w:cs="Times New Roman"/>
                <w:sz w:val="20"/>
                <w:szCs w:val="20"/>
                <w:lang w:eastAsia="ru-RU"/>
              </w:rPr>
              <w:lastRenderedPageBreak/>
              <w:t>район деревня Новоивановка улица Сиреневая, 27/</w:t>
            </w: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54:08:023602:87</w:t>
            </w:r>
          </w:p>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 </w:t>
            </w:r>
          </w:p>
        </w:tc>
        <w:tc>
          <w:tcPr>
            <w:tcW w:w="1417"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lastRenderedPageBreak/>
              <w:t>110451,95</w:t>
            </w:r>
          </w:p>
        </w:tc>
        <w:tc>
          <w:tcPr>
            <w:tcW w:w="1417"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110451,95</w:t>
            </w:r>
          </w:p>
        </w:tc>
        <w:tc>
          <w:tcPr>
            <w:tcW w:w="1560"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color w:val="000000"/>
                <w:sz w:val="20"/>
                <w:szCs w:val="20"/>
                <w:lang w:eastAsia="ru-RU"/>
              </w:rPr>
              <w:t>2017 год</w:t>
            </w:r>
          </w:p>
        </w:tc>
        <w:tc>
          <w:tcPr>
            <w:tcW w:w="2091" w:type="dxa"/>
            <w:shd w:val="clear" w:color="auto" w:fill="auto"/>
          </w:tcPr>
          <w:p w:rsidR="004266AB" w:rsidRPr="004266AB" w:rsidRDefault="004266AB" w:rsidP="004266AB">
            <w:pPr>
              <w:tabs>
                <w:tab w:val="left" w:pos="709"/>
              </w:tabs>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54:08:023602:87</w:t>
            </w:r>
          </w:p>
          <w:p w:rsidR="004266AB" w:rsidRPr="004266AB" w:rsidRDefault="004266AB" w:rsidP="004266AB">
            <w:pPr>
              <w:spacing w:after="0" w:line="240" w:lineRule="auto"/>
              <w:jc w:val="center"/>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-54/009/2017-1, 02.06.2017г.</w:t>
            </w:r>
          </w:p>
        </w:tc>
      </w:tr>
    </w:tbl>
    <w:p w:rsidR="004266AB" w:rsidRPr="004266AB" w:rsidRDefault="004266AB" w:rsidP="004266AB">
      <w:pPr>
        <w:spacing w:after="0" w:line="240" w:lineRule="auto"/>
        <w:rPr>
          <w:rFonts w:ascii="Times New Roman" w:eastAsia="Times New Roman" w:hAnsi="Times New Roman" w:cs="Times New Roman"/>
          <w:sz w:val="32"/>
          <w:szCs w:val="28"/>
          <w:lang w:eastAsia="ru-RU"/>
        </w:rPr>
      </w:pPr>
    </w:p>
    <w:p w:rsidR="004266AB" w:rsidRPr="004266AB" w:rsidRDefault="004266AB" w:rsidP="004266AB">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sidRPr="004266AB">
        <w:rPr>
          <w:rFonts w:ascii="Times New Roman" w:eastAsia="Times New Roman" w:hAnsi="Times New Roman" w:cs="Times New Roman"/>
          <w:b/>
          <w:bCs/>
          <w:color w:val="000000"/>
          <w:sz w:val="20"/>
          <w:szCs w:val="20"/>
          <w:lang w:eastAsia="ru-RU"/>
        </w:rPr>
        <w:t>07.02.2023</w:t>
      </w:r>
    </w:p>
    <w:p w:rsidR="004266AB" w:rsidRPr="004266AB" w:rsidRDefault="004266AB" w:rsidP="004266AB">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4266AB" w:rsidRPr="004266AB" w:rsidRDefault="004266AB" w:rsidP="004266A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b/>
          <w:bCs/>
          <w:color w:val="000000"/>
          <w:sz w:val="20"/>
          <w:szCs w:val="20"/>
          <w:lang w:eastAsia="ru-RU"/>
        </w:rPr>
        <w:t>Оповещение</w:t>
      </w:r>
    </w:p>
    <w:p w:rsidR="004266AB" w:rsidRPr="004266AB" w:rsidRDefault="004266AB" w:rsidP="004266A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b/>
          <w:bCs/>
          <w:color w:val="000000"/>
          <w:sz w:val="20"/>
          <w:szCs w:val="20"/>
          <w:lang w:eastAsia="ru-RU"/>
        </w:rPr>
        <w:t>о проведении публичных слушаний</w:t>
      </w:r>
    </w:p>
    <w:p w:rsidR="004266AB" w:rsidRPr="004266AB" w:rsidRDefault="004266AB" w:rsidP="004266AB">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4266AB">
        <w:rPr>
          <w:rFonts w:ascii="Times New Roman" w:eastAsia="Times New Roman" w:hAnsi="Times New Roman" w:cs="Times New Roman"/>
          <w:b/>
          <w:bCs/>
          <w:color w:val="000000"/>
          <w:sz w:val="20"/>
          <w:szCs w:val="20"/>
          <w:lang w:eastAsia="ru-RU"/>
        </w:rPr>
        <w:t>в селе Октябрьское Карасукского района Новосибирской области</w:t>
      </w:r>
    </w:p>
    <w:p w:rsidR="004266AB" w:rsidRPr="004266AB" w:rsidRDefault="004266AB" w:rsidP="004266AB">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266AB" w:rsidRPr="004266AB" w:rsidRDefault="004266AB" w:rsidP="004266AB">
      <w:pPr>
        <w:tabs>
          <w:tab w:val="left" w:pos="567"/>
          <w:tab w:val="left" w:pos="709"/>
          <w:tab w:val="left" w:pos="851"/>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color w:val="000000"/>
          <w:sz w:val="20"/>
          <w:szCs w:val="20"/>
          <w:lang w:eastAsia="ru-RU"/>
        </w:rPr>
        <w:t xml:space="preserve">На публичные слушания выносится вопрос о внесении изменений в Правила землепользования и застройки </w:t>
      </w:r>
      <w:r w:rsidRPr="004266AB">
        <w:rPr>
          <w:rFonts w:ascii="Times New Roman" w:eastAsia="Times New Roman" w:hAnsi="Times New Roman" w:cs="Times New Roman"/>
          <w:sz w:val="20"/>
          <w:szCs w:val="20"/>
          <w:lang w:eastAsia="ru-RU"/>
        </w:rPr>
        <w:t>Октябрьского сельсовета Карасукского района Новосибирской области, в части внесения изменений в градостроительный регламент:</w:t>
      </w:r>
    </w:p>
    <w:p w:rsidR="004266AB" w:rsidRPr="004266AB" w:rsidRDefault="004266AB" w:rsidP="004266AB">
      <w:pPr>
        <w:tabs>
          <w:tab w:val="left" w:pos="567"/>
          <w:tab w:val="left" w:pos="709"/>
          <w:tab w:val="left" w:pos="851"/>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xml:space="preserve">в статье 21 Градостроительного регламента, установить (минимальные и/или максимальные) размеры земельных участков: </w:t>
      </w:r>
    </w:p>
    <w:p w:rsidR="004266AB" w:rsidRPr="004266AB" w:rsidRDefault="004266AB" w:rsidP="004266AB">
      <w:pPr>
        <w:tabs>
          <w:tab w:val="left" w:pos="567"/>
          <w:tab w:val="left" w:pos="709"/>
          <w:tab w:val="left" w:pos="851"/>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в отношении земельного участка, находящегося в кадастровом квартале 54:08:028617, расположенного по адресу: Новосибирская область, Карасукский район, вблизи села Калачи, примерной площадью 13945кв.м., территориальную зону «Зона сельскохозяйственных угодий (СХ-1), «Сельскохозяйственная производственная зона (П-1) изменить на территориальную зону «Зона размещения кладбищ (СН-1)</w:t>
      </w:r>
    </w:p>
    <w:p w:rsidR="004266AB" w:rsidRPr="004266AB" w:rsidRDefault="004266AB" w:rsidP="004266AB">
      <w:pPr>
        <w:tabs>
          <w:tab w:val="left" w:pos="567"/>
          <w:tab w:val="left" w:pos="709"/>
          <w:tab w:val="left" w:pos="851"/>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в отношении земельного участка, находящегося в кадастровом квартале 54:08:028617, расположенного по адресу: Новосибирская область, Карасукский район, вблизи деревни Новоивановка, примерной площадью 6666кв.м., территориальную зону «Зона улично-дорожной сети (ИТ-1), изменить на территориальную зону «Зона размещения кладбищ (СН-1)</w:t>
      </w:r>
    </w:p>
    <w:p w:rsidR="004266AB" w:rsidRPr="004266AB" w:rsidRDefault="004266AB" w:rsidP="004266AB">
      <w:pPr>
        <w:tabs>
          <w:tab w:val="left" w:pos="567"/>
          <w:tab w:val="left" w:pos="709"/>
          <w:tab w:val="left" w:pos="851"/>
        </w:tabs>
        <w:spacing w:after="0" w:line="240" w:lineRule="auto"/>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статью 32 «Зона сельскохозяйственных угодий (СХ-1) Градостроительного регламента Правил землепользования и застройки Октябрьского сельсовета Карасукского района Новосибирской области, основные виды разрешенного использования дополнить видом «Сельскохозяйственное использование (1.0)</w:t>
      </w:r>
    </w:p>
    <w:p w:rsidR="004266AB" w:rsidRPr="004266AB" w:rsidRDefault="004266AB" w:rsidP="004266AB">
      <w:pPr>
        <w:tabs>
          <w:tab w:val="left" w:pos="567"/>
          <w:tab w:val="left" w:pos="709"/>
          <w:tab w:val="left" w:pos="851"/>
        </w:tabs>
        <w:spacing w:after="0" w:line="240" w:lineRule="auto"/>
        <w:jc w:val="both"/>
        <w:rPr>
          <w:rFonts w:ascii="Times New Roman" w:eastAsia="Times New Roman" w:hAnsi="Times New Roman" w:cs="Times New Roman"/>
          <w:sz w:val="20"/>
          <w:szCs w:val="20"/>
          <w:lang w:eastAsia="ru-RU"/>
        </w:rPr>
      </w:pPr>
    </w:p>
    <w:p w:rsidR="004266AB" w:rsidRPr="004266AB" w:rsidRDefault="004266AB" w:rsidP="004266AB">
      <w:pPr>
        <w:tabs>
          <w:tab w:val="left" w:pos="-426"/>
          <w:tab w:val="left" w:pos="567"/>
          <w:tab w:val="left" w:pos="851"/>
        </w:tabs>
        <w:spacing w:after="0" w:line="240" w:lineRule="auto"/>
        <w:contextualSpacing/>
        <w:jc w:val="both"/>
        <w:rPr>
          <w:rFonts w:ascii="Times New Roman" w:eastAsia="Calibri" w:hAnsi="Times New Roman" w:cs="Times New Roman"/>
          <w:sz w:val="20"/>
          <w:szCs w:val="20"/>
        </w:rPr>
      </w:pPr>
    </w:p>
    <w:p w:rsidR="004266AB" w:rsidRPr="004266AB" w:rsidRDefault="004266AB" w:rsidP="004266AB">
      <w:pPr>
        <w:tabs>
          <w:tab w:val="left" w:pos="0"/>
          <w:tab w:val="left" w:pos="284"/>
          <w:tab w:val="left" w:pos="567"/>
          <w:tab w:val="left" w:pos="709"/>
        </w:tabs>
        <w:spacing w:after="0" w:line="0" w:lineRule="atLeast"/>
        <w:contextualSpacing/>
        <w:jc w:val="both"/>
        <w:rPr>
          <w:rFonts w:ascii="Times New Roman" w:eastAsia="Times New Roman" w:hAnsi="Times New Roman" w:cs="Times New Roman"/>
          <w:color w:val="000000"/>
          <w:sz w:val="20"/>
          <w:szCs w:val="20"/>
        </w:rPr>
      </w:pPr>
      <w:r w:rsidRPr="004266AB">
        <w:rPr>
          <w:rFonts w:ascii="Times New Roman" w:eastAsia="Times New Roman" w:hAnsi="Times New Roman" w:cs="Times New Roman"/>
          <w:color w:val="000000"/>
          <w:sz w:val="20"/>
          <w:szCs w:val="20"/>
        </w:rPr>
        <w:t>Информационные материалы по вышеуказанному вопросу, рассматриваемому на публичных слушаниях представлены на экспозиции по адресу: село Октябрьское, ул. Ленина, 64 (здание администрации), Карасукского района, Новосибирской области.</w:t>
      </w:r>
    </w:p>
    <w:p w:rsidR="004266AB" w:rsidRPr="004266AB" w:rsidRDefault="004266AB" w:rsidP="004266AB">
      <w:pPr>
        <w:shd w:val="clear" w:color="auto" w:fill="FFFFFF"/>
        <w:spacing w:before="120" w:after="312" w:line="240" w:lineRule="auto"/>
        <w:jc w:val="both"/>
        <w:rPr>
          <w:rFonts w:ascii="Times New Roman" w:eastAsia="Times New Roman" w:hAnsi="Times New Roman" w:cs="Times New Roman"/>
          <w:color w:val="000000"/>
          <w:sz w:val="20"/>
          <w:szCs w:val="20"/>
          <w:u w:val="single"/>
          <w:lang w:eastAsia="ru-RU"/>
        </w:rPr>
      </w:pPr>
      <w:r w:rsidRPr="004266AB">
        <w:rPr>
          <w:rFonts w:ascii="Times New Roman" w:eastAsia="Times New Roman" w:hAnsi="Times New Roman" w:cs="Times New Roman"/>
          <w:color w:val="000000"/>
          <w:sz w:val="20"/>
          <w:szCs w:val="20"/>
          <w:lang w:eastAsia="ru-RU"/>
        </w:rPr>
        <w:t xml:space="preserve">Экспозиция открыта: </w:t>
      </w:r>
      <w:r w:rsidRPr="004266AB">
        <w:rPr>
          <w:rFonts w:ascii="Times New Roman" w:eastAsia="Times New Roman" w:hAnsi="Times New Roman" w:cs="Times New Roman"/>
          <w:color w:val="000000"/>
          <w:sz w:val="20"/>
          <w:szCs w:val="20"/>
          <w:u w:val="single"/>
          <w:lang w:eastAsia="ru-RU"/>
        </w:rPr>
        <w:t>с 07.01.2023 по 21.02.2023.</w:t>
      </w:r>
    </w:p>
    <w:p w:rsidR="004266AB" w:rsidRPr="004266AB" w:rsidRDefault="004266AB" w:rsidP="004266A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color w:val="000000"/>
          <w:sz w:val="20"/>
          <w:szCs w:val="20"/>
          <w:u w:val="single"/>
          <w:lang w:eastAsia="ru-RU"/>
        </w:rPr>
        <w:t>Часы работы:</w:t>
      </w:r>
      <w:r w:rsidRPr="004266AB">
        <w:rPr>
          <w:rFonts w:ascii="Times New Roman" w:eastAsia="Times New Roman" w:hAnsi="Times New Roman" w:cs="Times New Roman"/>
          <w:color w:val="000000"/>
          <w:sz w:val="20"/>
          <w:szCs w:val="20"/>
          <w:lang w:eastAsia="ru-RU"/>
        </w:rPr>
        <w:t xml:space="preserve"> с 08.00 до 16.30 (пятница с 08.00 до 15.00), на выставке проводятся консультации по теме публичных слушаний.</w:t>
      </w:r>
    </w:p>
    <w:p w:rsidR="004266AB" w:rsidRPr="004266AB" w:rsidRDefault="004266AB" w:rsidP="004266A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color w:val="000000"/>
          <w:sz w:val="20"/>
          <w:szCs w:val="20"/>
          <w:lang w:eastAsia="ru-RU"/>
        </w:rPr>
        <w:t xml:space="preserve">Дата проведения  публичных слушаний: </w:t>
      </w:r>
      <w:r w:rsidRPr="004266AB">
        <w:rPr>
          <w:rFonts w:ascii="Times New Roman" w:eastAsia="Times New Roman" w:hAnsi="Times New Roman" w:cs="Times New Roman"/>
          <w:color w:val="000000"/>
          <w:sz w:val="20"/>
          <w:szCs w:val="20"/>
          <w:u w:val="single"/>
          <w:lang w:eastAsia="ru-RU"/>
        </w:rPr>
        <w:t>08.04.2022 г. в 14.00</w:t>
      </w:r>
      <w:r w:rsidRPr="004266AB">
        <w:rPr>
          <w:rFonts w:ascii="Times New Roman" w:eastAsia="Times New Roman" w:hAnsi="Times New Roman" w:cs="Times New Roman"/>
          <w:color w:val="000000"/>
          <w:sz w:val="20"/>
          <w:szCs w:val="20"/>
          <w:lang w:eastAsia="ru-RU"/>
        </w:rPr>
        <w:t xml:space="preserve"> по адресу: с. Октябрьское, ул. Ленина, 64 (здание администрации).</w:t>
      </w:r>
    </w:p>
    <w:p w:rsidR="004266AB" w:rsidRPr="004266AB" w:rsidRDefault="004266AB" w:rsidP="004266AB">
      <w:pPr>
        <w:shd w:val="clear" w:color="auto" w:fill="FFFFFF"/>
        <w:spacing w:before="120" w:after="312" w:line="240" w:lineRule="auto"/>
        <w:jc w:val="both"/>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color w:val="024C8B"/>
          <w:sz w:val="20"/>
          <w:szCs w:val="20"/>
          <w:u w:val="single"/>
          <w:lang w:eastAsia="ru-RU"/>
        </w:rPr>
        <w:t>В период проведения публичных</w:t>
      </w:r>
      <w:r w:rsidRPr="004266AB">
        <w:rPr>
          <w:rFonts w:ascii="Times New Roman" w:eastAsia="Times New Roman" w:hAnsi="Times New Roman" w:cs="Times New Roman"/>
          <w:color w:val="000000"/>
          <w:sz w:val="20"/>
          <w:szCs w:val="20"/>
          <w:lang w:eastAsia="ru-RU"/>
        </w:rPr>
        <w:t> слушаний участники публичных слушаний имеют право вносить от своего имени предложения и замечания по обсуждаемому проекту посредствам:</w:t>
      </w:r>
    </w:p>
    <w:p w:rsidR="004266AB" w:rsidRPr="004266AB" w:rsidRDefault="004266AB" w:rsidP="004266A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4266AB">
        <w:rPr>
          <w:rFonts w:ascii="Times New Roman" w:eastAsia="Times New Roman" w:hAnsi="Times New Roman" w:cs="Times New Roman"/>
          <w:color w:val="000000"/>
          <w:sz w:val="20"/>
          <w:szCs w:val="20"/>
          <w:lang w:eastAsia="ru-RU"/>
        </w:rPr>
        <w:t>- записи в книге (журнале) учета посетителей и записи предложений и замечаний, которая ведется в период работы экспозиции;</w:t>
      </w:r>
    </w:p>
    <w:p w:rsidR="004266AB" w:rsidRPr="004266AB" w:rsidRDefault="004266AB" w:rsidP="004266A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выступления на собрании участников публичных слушаний;</w:t>
      </w:r>
    </w:p>
    <w:p w:rsidR="004266AB" w:rsidRPr="004266AB" w:rsidRDefault="004266AB" w:rsidP="004266A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266AB">
        <w:rPr>
          <w:rFonts w:ascii="Times New Roman" w:eastAsia="Times New Roman" w:hAnsi="Times New Roman" w:cs="Times New Roman"/>
          <w:sz w:val="20"/>
          <w:szCs w:val="20"/>
          <w:lang w:eastAsia="ru-RU"/>
        </w:rPr>
        <w:t>- подачи в ходе собрания участников публичных слушаний письменных предложений и замечаний;</w:t>
      </w:r>
    </w:p>
    <w:p w:rsidR="004266AB" w:rsidRPr="004266AB" w:rsidRDefault="004266AB" w:rsidP="004266AB">
      <w:pPr>
        <w:shd w:val="clear" w:color="auto" w:fill="FFFFFF"/>
        <w:spacing w:after="0" w:line="240" w:lineRule="auto"/>
        <w:ind w:firstLine="709"/>
        <w:jc w:val="both"/>
        <w:rPr>
          <w:rFonts w:ascii="Times New Roman" w:eastAsia="Times New Roman" w:hAnsi="Times New Roman" w:cs="Times New Roman"/>
          <w:sz w:val="20"/>
          <w:szCs w:val="20"/>
          <w:u w:val="single"/>
          <w:lang w:eastAsia="ru-RU"/>
        </w:rPr>
      </w:pPr>
      <w:r w:rsidRPr="004266AB">
        <w:rPr>
          <w:rFonts w:ascii="Times New Roman" w:eastAsia="Times New Roman" w:hAnsi="Times New Roman" w:cs="Times New Roman"/>
          <w:sz w:val="20"/>
          <w:szCs w:val="20"/>
          <w:lang w:eastAsia="ru-RU"/>
        </w:rPr>
        <w:t>- направления </w:t>
      </w:r>
      <w:r w:rsidRPr="004266AB">
        <w:rPr>
          <w:rFonts w:ascii="Times New Roman" w:eastAsia="Times New Roman" w:hAnsi="Times New Roman" w:cs="Times New Roman"/>
          <w:bCs/>
          <w:sz w:val="20"/>
          <w:szCs w:val="20"/>
          <w:lang w:eastAsia="ru-RU"/>
        </w:rPr>
        <w:t>не позднее пяти дней до дня проведения публичных слушаний</w:t>
      </w:r>
      <w:r w:rsidRPr="004266AB">
        <w:rPr>
          <w:rFonts w:ascii="Times New Roman" w:eastAsia="Times New Roman" w:hAnsi="Times New Roman" w:cs="Times New Roman"/>
          <w:sz w:val="20"/>
          <w:szCs w:val="20"/>
          <w:lang w:eastAsia="ru-RU"/>
        </w:rPr>
        <w:t> письменных предложений, замечаний </w:t>
      </w:r>
      <w:r w:rsidRPr="004266AB">
        <w:rPr>
          <w:rFonts w:ascii="Times New Roman" w:eastAsia="Times New Roman" w:hAnsi="Times New Roman" w:cs="Times New Roman"/>
          <w:bCs/>
          <w:sz w:val="20"/>
          <w:szCs w:val="20"/>
          <w:lang w:eastAsia="ru-RU"/>
        </w:rPr>
        <w:t xml:space="preserve">в комиссию </w:t>
      </w:r>
      <w:r w:rsidRPr="004266AB">
        <w:rPr>
          <w:rFonts w:ascii="Times New Roman" w:eastAsia="Times New Roman" w:hAnsi="Times New Roman" w:cs="Times New Roman"/>
          <w:sz w:val="20"/>
          <w:szCs w:val="20"/>
          <w:lang w:eastAsia="ru-RU"/>
        </w:rPr>
        <w:t>по адресу :</w:t>
      </w:r>
      <w:r w:rsidRPr="004266AB">
        <w:rPr>
          <w:rFonts w:ascii="Times New Roman" w:eastAsia="Times New Roman" w:hAnsi="Times New Roman" w:cs="Times New Roman"/>
          <w:color w:val="000000"/>
          <w:sz w:val="20"/>
          <w:szCs w:val="20"/>
          <w:lang w:eastAsia="ru-RU"/>
        </w:rPr>
        <w:t>с. Октябрьское, ул. Ленина, 64 (здание администрации),</w:t>
      </w:r>
      <w:r w:rsidRPr="004266AB">
        <w:rPr>
          <w:rFonts w:ascii="Times New Roman" w:eastAsia="Times New Roman" w:hAnsi="Times New Roman" w:cs="Times New Roman"/>
          <w:color w:val="000000"/>
          <w:sz w:val="20"/>
          <w:szCs w:val="20"/>
          <w:u w:val="single"/>
          <w:lang w:eastAsia="ru-RU"/>
        </w:rPr>
        <w:t xml:space="preserve"> адрес электронной почты: </w:t>
      </w:r>
      <w:hyperlink r:id="rId9" w:history="1">
        <w:r w:rsidRPr="004266AB">
          <w:rPr>
            <w:rFonts w:ascii="Times New Roman" w:eastAsia="Times New Roman" w:hAnsi="Times New Roman" w:cs="Times New Roman"/>
            <w:color w:val="0000FF"/>
            <w:sz w:val="20"/>
            <w:szCs w:val="20"/>
            <w:u w:val="single"/>
            <w:lang w:val="en-US" w:eastAsia="ru-RU"/>
          </w:rPr>
          <w:t>oktjabrskoe</w:t>
        </w:r>
        <w:r w:rsidRPr="004266AB">
          <w:rPr>
            <w:rFonts w:ascii="Times New Roman" w:eastAsia="Times New Roman" w:hAnsi="Times New Roman" w:cs="Times New Roman"/>
            <w:color w:val="0000FF"/>
            <w:sz w:val="20"/>
            <w:szCs w:val="20"/>
            <w:u w:val="single"/>
            <w:lang w:eastAsia="ru-RU"/>
          </w:rPr>
          <w:t>1@</w:t>
        </w:r>
        <w:r w:rsidRPr="004266AB">
          <w:rPr>
            <w:rFonts w:ascii="Times New Roman" w:eastAsia="Times New Roman" w:hAnsi="Times New Roman" w:cs="Times New Roman"/>
            <w:color w:val="0000FF"/>
            <w:sz w:val="20"/>
            <w:szCs w:val="20"/>
            <w:u w:val="single"/>
            <w:lang w:val="en-US" w:eastAsia="ru-RU"/>
          </w:rPr>
          <w:t>mail</w:t>
        </w:r>
        <w:r w:rsidRPr="004266AB">
          <w:rPr>
            <w:rFonts w:ascii="Times New Roman" w:eastAsia="Times New Roman" w:hAnsi="Times New Roman" w:cs="Times New Roman"/>
            <w:color w:val="0000FF"/>
            <w:sz w:val="20"/>
            <w:szCs w:val="20"/>
            <w:u w:val="single"/>
            <w:lang w:eastAsia="ru-RU"/>
          </w:rPr>
          <w:t>.</w:t>
        </w:r>
        <w:r w:rsidRPr="004266AB">
          <w:rPr>
            <w:rFonts w:ascii="Times New Roman" w:eastAsia="Times New Roman" w:hAnsi="Times New Roman" w:cs="Times New Roman"/>
            <w:color w:val="0000FF"/>
            <w:sz w:val="20"/>
            <w:szCs w:val="20"/>
            <w:u w:val="single"/>
            <w:lang w:val="en-US" w:eastAsia="ru-RU"/>
          </w:rPr>
          <w:t>ru</w:t>
        </w:r>
      </w:hyperlink>
      <w:r w:rsidRPr="004266AB">
        <w:rPr>
          <w:rFonts w:ascii="Times New Roman" w:eastAsia="Times New Roman" w:hAnsi="Times New Roman" w:cs="Times New Roman"/>
          <w:color w:val="000000"/>
          <w:sz w:val="20"/>
          <w:szCs w:val="20"/>
          <w:u w:val="single"/>
          <w:lang w:eastAsia="ru-RU"/>
        </w:rPr>
        <w:t>, контактный телефон: 45-239</w:t>
      </w:r>
    </w:p>
    <w:p w:rsidR="004266AB" w:rsidRPr="004266AB" w:rsidRDefault="004266AB" w:rsidP="004266AB">
      <w:pPr>
        <w:rPr>
          <w:rFonts w:ascii="Calibri" w:eastAsia="Times New Roman" w:hAnsi="Calibri" w:cs="Times New Roman"/>
          <w:lang w:eastAsia="ru-RU"/>
        </w:rPr>
      </w:pPr>
    </w:p>
    <w:p w:rsidR="004266AB" w:rsidRPr="004266AB" w:rsidRDefault="004266AB" w:rsidP="004266AB">
      <w:pPr>
        <w:spacing w:after="0" w:line="240" w:lineRule="auto"/>
        <w:jc w:val="center"/>
        <w:rPr>
          <w:rFonts w:ascii="Times New Roman" w:eastAsia="Times New Roman" w:hAnsi="Times New Roman" w:cs="Times New Roman"/>
          <w:sz w:val="28"/>
          <w:szCs w:val="28"/>
          <w:lang w:eastAsia="ru-RU"/>
        </w:rPr>
      </w:pPr>
      <w:r w:rsidRPr="004266AB">
        <w:rPr>
          <w:rFonts w:ascii="Times New Roman" w:eastAsia="Times New Roman" w:hAnsi="Times New Roman" w:cs="Times New Roman"/>
          <w:sz w:val="28"/>
          <w:szCs w:val="28"/>
          <w:lang w:eastAsia="ru-RU"/>
        </w:rPr>
        <w:t>Уважаемые жители Карасукского района !!!</w:t>
      </w:r>
    </w:p>
    <w:p w:rsidR="004266AB" w:rsidRPr="004266AB" w:rsidRDefault="004266AB" w:rsidP="004266A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66AB">
        <w:rPr>
          <w:rFonts w:ascii="Times New Roman" w:eastAsia="Times New Roman" w:hAnsi="Times New Roman" w:cs="Times New Roman"/>
          <w:b/>
          <w:bCs/>
          <w:sz w:val="28"/>
          <w:szCs w:val="28"/>
          <w:lang w:eastAsia="ru-RU"/>
        </w:rPr>
        <w:t>ГОСУДАРСТВЕННЫЙ ПОЖАРНЫЙ НАДЗОР</w:t>
      </w:r>
      <w:r w:rsidRPr="004266AB">
        <w:rPr>
          <w:rFonts w:ascii="Times New Roman" w:eastAsia="Times New Roman" w:hAnsi="Times New Roman" w:cs="Times New Roman"/>
          <w:b/>
          <w:bCs/>
          <w:sz w:val="28"/>
          <w:szCs w:val="28"/>
          <w:lang w:eastAsia="ru-RU"/>
        </w:rPr>
        <w:br/>
        <w:t>ИНФОРМИРУЕТ!</w:t>
      </w:r>
    </w:p>
    <w:p w:rsidR="004266AB" w:rsidRPr="004266AB" w:rsidRDefault="004266AB" w:rsidP="004266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266AB" w:rsidRPr="004266AB" w:rsidRDefault="004266AB" w:rsidP="004266AB">
      <w:pPr>
        <w:shd w:val="clear" w:color="auto" w:fill="FFFFFF"/>
        <w:spacing w:after="0" w:line="240" w:lineRule="auto"/>
        <w:ind w:firstLine="708"/>
        <w:jc w:val="both"/>
        <w:textAlignment w:val="baseline"/>
        <w:rPr>
          <w:rFonts w:ascii="Times New Roman" w:eastAsia="Times New Roman" w:hAnsi="Times New Roman" w:cs="Times New Roman"/>
          <w:spacing w:val="-5"/>
          <w:kern w:val="36"/>
          <w:sz w:val="24"/>
          <w:szCs w:val="24"/>
          <w:lang w:eastAsia="ru-RU"/>
        </w:rPr>
      </w:pPr>
      <w:r w:rsidRPr="004266AB">
        <w:rPr>
          <w:rFonts w:ascii="Times New Roman" w:eastAsia="Times New Roman" w:hAnsi="Times New Roman" w:cs="Times New Roman"/>
          <w:spacing w:val="-5"/>
          <w:kern w:val="36"/>
          <w:sz w:val="24"/>
          <w:szCs w:val="24"/>
          <w:lang w:eastAsia="ru-RU"/>
        </w:rPr>
        <w:lastRenderedPageBreak/>
        <w:t xml:space="preserve">В период с 03 по 04 февраля 2023 года на территории Карасукского района произошло 3  пожара травмировано 2 человека один из них, ребенок малолетнего возраста. Пожары произошли: </w:t>
      </w:r>
    </w:p>
    <w:p w:rsidR="004266AB" w:rsidRPr="004266AB" w:rsidRDefault="004266AB" w:rsidP="004266AB">
      <w:pPr>
        <w:spacing w:after="0" w:line="240" w:lineRule="auto"/>
        <w:ind w:firstLine="708"/>
        <w:jc w:val="both"/>
        <w:rPr>
          <w:rFonts w:ascii="Times New Roman" w:eastAsia="Times New Roman" w:hAnsi="Times New Roman" w:cs="Times New Roman"/>
          <w:sz w:val="24"/>
          <w:szCs w:val="24"/>
          <w:lang w:eastAsia="ru-RU"/>
        </w:rPr>
      </w:pPr>
      <w:r w:rsidRPr="004266A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4251960</wp:posOffset>
            </wp:positionH>
            <wp:positionV relativeFrom="paragraph">
              <wp:posOffset>826135</wp:posOffset>
            </wp:positionV>
            <wp:extent cx="1651000" cy="1714500"/>
            <wp:effectExtent l="19050" t="0" r="6350" b="0"/>
            <wp:wrapSquare wrapText="bothSides"/>
            <wp:docPr id="1" name="Рисунок 1" descr="C:\Users\ААА\Desktop\Новая папка\63e0d4f782fdd_IMG_20230203_16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Новая папка\63e0d4f782fdd_IMG_20230203_164818.jpg"/>
                    <pic:cNvPicPr>
                      <a:picLocks noChangeAspect="1" noChangeArrowheads="1"/>
                    </pic:cNvPicPr>
                  </pic:nvPicPr>
                  <pic:blipFill>
                    <a:blip r:embed="rId10" cstate="print"/>
                    <a:srcRect/>
                    <a:stretch>
                      <a:fillRect/>
                    </a:stretch>
                  </pic:blipFill>
                  <pic:spPr bwMode="auto">
                    <a:xfrm>
                      <a:off x="0" y="0"/>
                      <a:ext cx="1651000" cy="1714500"/>
                    </a:xfrm>
                    <a:prstGeom prst="rect">
                      <a:avLst/>
                    </a:prstGeom>
                    <a:noFill/>
                    <a:ln w="9525">
                      <a:noFill/>
                      <a:miter lim="800000"/>
                      <a:headEnd/>
                      <a:tailEnd/>
                    </a:ln>
                  </pic:spPr>
                </pic:pic>
              </a:graphicData>
            </a:graphic>
          </wp:anchor>
        </w:drawing>
      </w:r>
      <w:r w:rsidRPr="004266AB">
        <w:rPr>
          <w:rFonts w:ascii="Times New Roman" w:eastAsia="Times New Roman" w:hAnsi="Times New Roman" w:cs="Times New Roman"/>
          <w:sz w:val="24"/>
          <w:szCs w:val="24"/>
          <w:lang w:eastAsia="ru-RU"/>
        </w:rPr>
        <w:t xml:space="preserve">03.02.2023 г. в 12.40 минут, произошло возгорание в жилом доме по ул.Октябрьская, г.Карасук. В результате пожара </w:t>
      </w:r>
      <w:r w:rsidRPr="004266AB">
        <w:rPr>
          <w:rFonts w:ascii="Times New Roman" w:eastAsia="Times New Roman" w:hAnsi="Times New Roman" w:cs="Times New Roman"/>
          <w:spacing w:val="-5"/>
          <w:kern w:val="36"/>
          <w:sz w:val="24"/>
          <w:szCs w:val="24"/>
          <w:lang w:eastAsia="ru-RU"/>
        </w:rPr>
        <w:t>2 человека получили травму, в виде термического ожога. Одним из пострадавших является  ребенок малолетнего возраста. В результате пожара повреждена комната на общей площади 16 кв.м Причина пожара и ущерб устанавливается.</w:t>
      </w:r>
      <w:r w:rsidRPr="004266A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ru-RU"/>
        </w:rPr>
        <w:t xml:space="preserve"> </w:t>
      </w:r>
    </w:p>
    <w:p w:rsidR="004266AB" w:rsidRPr="004266AB" w:rsidRDefault="004266AB" w:rsidP="004266AB">
      <w:pPr>
        <w:spacing w:after="0" w:line="240" w:lineRule="auto"/>
        <w:ind w:firstLine="708"/>
        <w:jc w:val="both"/>
        <w:rPr>
          <w:rFonts w:ascii="Times New Roman" w:eastAsia="Times New Roman" w:hAnsi="Times New Roman" w:cs="Times New Roman"/>
          <w:sz w:val="24"/>
          <w:szCs w:val="24"/>
          <w:lang w:eastAsia="ru-RU"/>
        </w:rPr>
      </w:pPr>
      <w:r w:rsidRPr="004266AB">
        <w:rPr>
          <w:rFonts w:ascii="Times New Roman" w:eastAsia="Times New Roman" w:hAnsi="Times New Roman" w:cs="Times New Roman"/>
          <w:sz w:val="24"/>
          <w:szCs w:val="24"/>
          <w:lang w:eastAsia="ru-RU"/>
        </w:rPr>
        <w:t xml:space="preserve">03.02.2023 г. в 15.48 минут, произошло возгорание в производственному цеху «Карасукского мясокомбината»  по ул. Деповская, г.Карасук. В результате пожара </w:t>
      </w:r>
      <w:r w:rsidRPr="004266AB">
        <w:rPr>
          <w:rFonts w:ascii="Times New Roman" w:eastAsia="Times New Roman" w:hAnsi="Times New Roman" w:cs="Times New Roman"/>
          <w:spacing w:val="-5"/>
          <w:kern w:val="36"/>
          <w:sz w:val="24"/>
          <w:szCs w:val="24"/>
          <w:lang w:eastAsia="ru-RU"/>
        </w:rPr>
        <w:t>повреждена стена на общей площади 36 кв.м. Причина пожара и ущерб устанавливается.</w:t>
      </w:r>
    </w:p>
    <w:p w:rsidR="004266AB" w:rsidRPr="004266AB" w:rsidRDefault="004266AB" w:rsidP="004266AB">
      <w:pPr>
        <w:spacing w:after="120" w:line="240" w:lineRule="auto"/>
        <w:ind w:right="-5" w:firstLine="708"/>
        <w:rPr>
          <w:rFonts w:ascii="Times New Roman" w:eastAsia="Times New Roman" w:hAnsi="Times New Roman" w:cs="Times New Roman"/>
          <w:sz w:val="24"/>
          <w:szCs w:val="24"/>
          <w:lang w:eastAsia="ru-RU"/>
        </w:rPr>
      </w:pPr>
      <w:r w:rsidRPr="004266AB">
        <w:rPr>
          <w:rFonts w:ascii="Times New Roman" w:eastAsia="Times New Roman" w:hAnsi="Times New Roman" w:cs="Times New Roman"/>
          <w:sz w:val="24"/>
          <w:szCs w:val="24"/>
          <w:lang w:eastAsia="ru-RU"/>
        </w:rPr>
        <w:t xml:space="preserve"> 04.02.2023 г. в 03.02 минут, произошло возгорании надворной постройки по ул.Ленинградская, г.Карасук. В результате пожара повреждена </w:t>
      </w:r>
      <w:r w:rsidRPr="004266AB">
        <w:rPr>
          <w:rFonts w:ascii="Times New Roman" w:eastAsia="Times New Roman" w:hAnsi="Times New Roman" w:cs="Times New Roman"/>
          <w:spacing w:val="-5"/>
          <w:kern w:val="36"/>
          <w:sz w:val="24"/>
          <w:szCs w:val="24"/>
          <w:lang w:eastAsia="ru-RU"/>
        </w:rPr>
        <w:t xml:space="preserve"> надворная постройка на общей площади 15 кв.м</w:t>
      </w:r>
      <w:r w:rsidRPr="004266AB">
        <w:rPr>
          <w:rFonts w:ascii="Times New Roman" w:eastAsia="Times New Roman" w:hAnsi="Times New Roman" w:cs="Times New Roman"/>
          <w:sz w:val="24"/>
          <w:szCs w:val="24"/>
          <w:lang w:eastAsia="ru-RU"/>
        </w:rPr>
        <w:t>.  Предварительная причиной возгорания является эксплуатация короткое замыкание электропроводке.</w:t>
      </w:r>
    </w:p>
    <w:p w:rsidR="004266AB" w:rsidRPr="004266AB" w:rsidRDefault="004266AB" w:rsidP="004266A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266AB">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118110</wp:posOffset>
            </wp:positionV>
            <wp:extent cx="1756410" cy="2331720"/>
            <wp:effectExtent l="19050" t="0" r="0" b="0"/>
            <wp:wrapSquare wrapText="bothSides"/>
            <wp:docPr id="3" name="Рисунок 2" descr="C:\Users\ААА\Desktop\Новая папка\63e0d592d3293_IMG_20230204_14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АА\Desktop\Новая папка\63e0d592d3293_IMG_20230204_145417.jpg"/>
                    <pic:cNvPicPr>
                      <a:picLocks noChangeAspect="1" noChangeArrowheads="1"/>
                    </pic:cNvPicPr>
                  </pic:nvPicPr>
                  <pic:blipFill>
                    <a:blip r:embed="rId11" cstate="print"/>
                    <a:srcRect/>
                    <a:stretch>
                      <a:fillRect/>
                    </a:stretch>
                  </pic:blipFill>
                  <pic:spPr bwMode="auto">
                    <a:xfrm>
                      <a:off x="0" y="0"/>
                      <a:ext cx="1756410" cy="2331720"/>
                    </a:xfrm>
                    <a:prstGeom prst="rect">
                      <a:avLst/>
                    </a:prstGeom>
                    <a:noFill/>
                    <a:ln w="9525">
                      <a:noFill/>
                      <a:miter lim="800000"/>
                      <a:headEnd/>
                      <a:tailEnd/>
                    </a:ln>
                  </pic:spPr>
                </pic:pic>
              </a:graphicData>
            </a:graphic>
          </wp:anchor>
        </w:drawing>
      </w:r>
      <w:r w:rsidRPr="004266AB">
        <w:rPr>
          <w:rFonts w:ascii="Times New Roman" w:eastAsia="Times New Roman" w:hAnsi="Times New Roman" w:cs="Times New Roman"/>
          <w:sz w:val="24"/>
          <w:szCs w:val="24"/>
          <w:lang w:eastAsia="ru-RU"/>
        </w:rPr>
        <w:t>ОНДиПР по Карасукскому району</w:t>
      </w:r>
      <w:r w:rsidRPr="004266AB">
        <w:rPr>
          <w:rFonts w:ascii="Times New Roman" w:eastAsia="Times New Roman" w:hAnsi="Times New Roman" w:cs="Times New Roman"/>
          <w:sz w:val="24"/>
          <w:szCs w:val="24"/>
          <w:shd w:val="clear" w:color="auto" w:fill="FFFFFF"/>
          <w:lang w:eastAsia="ru-RU"/>
        </w:rPr>
        <w:t xml:space="preserve"> </w:t>
      </w:r>
      <w:r w:rsidRPr="004266AB">
        <w:rPr>
          <w:rFonts w:ascii="Times New Roman" w:eastAsia="Times New Roman" w:hAnsi="Times New Roman" w:cs="Times New Roman"/>
          <w:sz w:val="24"/>
          <w:szCs w:val="24"/>
          <w:lang w:eastAsia="ru-RU"/>
        </w:rPr>
        <w:t>настоятельно рекомендуют соблюдать элементарные правила пожарной безопасности, не эксплуатировать печи при наличии прогаров и повреждений, не использовать нестандартные самодельные электронагревательные приборы и удлинители для их питания, не оставлять без присмотра печи и включенные обогреватели, и тем более не доверять детям следить за ними.</w:t>
      </w:r>
    </w:p>
    <w:p w:rsidR="004266AB" w:rsidRPr="004266AB" w:rsidRDefault="004266AB" w:rsidP="004266A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266AB">
        <w:rPr>
          <w:rFonts w:ascii="Times New Roman" w:eastAsia="Times New Roman" w:hAnsi="Times New Roman" w:cs="Times New Roman"/>
          <w:sz w:val="24"/>
          <w:szCs w:val="24"/>
          <w:lang w:eastAsia="ru-RU"/>
        </w:rPr>
        <w:t>Ни в коем случае нельзя размещать обогреватели рядом с горючими материалами, не допускается использовать их для сушки вещей. Кроме того, необходимо помнить, что если от розетки исходит легкий треск, надо отключить от нее электроприбор и вызвать электромастера для устранения неисправности. При срабатывании автоматического выключателя, обесточивающего вашу электросеть, не следует его включать заново, необходимо найти причину.</w:t>
      </w:r>
    </w:p>
    <w:p w:rsidR="004266AB" w:rsidRPr="004266AB" w:rsidRDefault="004266AB" w:rsidP="004266AB">
      <w:pPr>
        <w:spacing w:after="0" w:line="240" w:lineRule="auto"/>
        <w:rPr>
          <w:rFonts w:ascii="Times New Roman" w:eastAsia="Times New Roman" w:hAnsi="Times New Roman" w:cs="Times New Roman"/>
          <w:sz w:val="24"/>
          <w:szCs w:val="24"/>
          <w:lang w:eastAsia="ru-RU"/>
        </w:rPr>
      </w:pPr>
      <w:r w:rsidRPr="004266AB">
        <w:rPr>
          <w:rFonts w:ascii="Times New Roman" w:eastAsia="Times New Roman" w:hAnsi="Times New Roman" w:cs="Times New Roman"/>
          <w:sz w:val="24"/>
          <w:szCs w:val="24"/>
          <w:lang w:eastAsia="ru-RU"/>
        </w:rPr>
        <w:t>Особое внимание хотелось бы обратить на эксплуатацию газовых баллонов - их нельзя хранить дома и на балконах. Помните, что если полностью заправленный б</w:t>
      </w:r>
    </w:p>
    <w:p w:rsidR="004266AB" w:rsidRPr="004266AB" w:rsidRDefault="004266AB" w:rsidP="004266AB">
      <w:pPr>
        <w:spacing w:after="0" w:line="240" w:lineRule="auto"/>
        <w:rPr>
          <w:rFonts w:ascii="Times New Roman" w:eastAsia="Times New Roman" w:hAnsi="Times New Roman" w:cs="Times New Roman"/>
          <w:sz w:val="24"/>
          <w:szCs w:val="24"/>
          <w:lang w:eastAsia="ru-RU"/>
        </w:rPr>
      </w:pPr>
      <w:r w:rsidRPr="004266AB">
        <w:rPr>
          <w:rFonts w:ascii="Times New Roman" w:eastAsia="Times New Roman" w:hAnsi="Times New Roman" w:cs="Times New Roman"/>
          <w:sz w:val="24"/>
          <w:szCs w:val="24"/>
          <w:lang w:eastAsia="ru-RU"/>
        </w:rPr>
        <w:t>В случае пожара звоните по телефону 01, с мобильного 101, 112</w:t>
      </w:r>
    </w:p>
    <w:p w:rsidR="004266AB" w:rsidRPr="004266AB" w:rsidRDefault="004266AB" w:rsidP="004266AB">
      <w:pPr>
        <w:spacing w:after="0" w:line="240" w:lineRule="auto"/>
        <w:jc w:val="both"/>
        <w:rPr>
          <w:rFonts w:ascii="Times New Roman" w:eastAsia="Times New Roman" w:hAnsi="Times New Roman" w:cs="Times New Roman"/>
          <w:sz w:val="24"/>
          <w:szCs w:val="24"/>
          <w:lang w:eastAsia="ru-RU"/>
        </w:rPr>
      </w:pPr>
    </w:p>
    <w:p w:rsidR="004266AB" w:rsidRPr="004266AB" w:rsidRDefault="004266AB" w:rsidP="004266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66AB" w:rsidRPr="004266AB" w:rsidRDefault="004266AB" w:rsidP="004266AB">
      <w:pPr>
        <w:rPr>
          <w:rFonts w:ascii="Times New Roman" w:eastAsia="Times New Roman" w:hAnsi="Times New Roman" w:cs="Times New Roman"/>
          <w:sz w:val="20"/>
          <w:szCs w:val="20"/>
          <w:lang w:eastAsia="ru-RU"/>
        </w:rPr>
      </w:pPr>
      <w:bookmarkStart w:id="0" w:name="_GoBack"/>
      <w:bookmarkEnd w:id="0"/>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266AB" w:rsidRDefault="004266A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4266AB" w:rsidRDefault="00002612" w:rsidP="004266AB">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4266AB">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4266AB">
        <w:rPr>
          <w:rFonts w:ascii="Times New Roman" w:eastAsia="Times New Roman" w:hAnsi="Times New Roman" w:cs="Times New Roman"/>
          <w:b/>
          <w:i/>
          <w:sz w:val="20"/>
          <w:szCs w:val="20"/>
          <w:lang w:eastAsia="ru-RU"/>
        </w:rPr>
        <w:t>3(110) от 07.02</w:t>
      </w:r>
      <w:r w:rsidR="00062D44">
        <w:rPr>
          <w:rFonts w:ascii="Times New Roman" w:eastAsia="Times New Roman" w:hAnsi="Times New Roman" w:cs="Times New Roman"/>
          <w:b/>
          <w:i/>
          <w:sz w:val="20"/>
          <w:szCs w:val="20"/>
          <w:lang w:eastAsia="ru-RU"/>
        </w:rPr>
        <w:t>.2023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266AB" w:rsidRDefault="004266AB" w:rsidP="004266A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266AB" w:rsidRDefault="004266AB" w:rsidP="004266AB">
      <w:pPr>
        <w:pStyle w:val="ac"/>
        <w:numPr>
          <w:ilvl w:val="0"/>
          <w:numId w:val="51"/>
        </w:numPr>
        <w:ind w:left="0" w:firstLine="357"/>
        <w:jc w:val="both"/>
        <w:rPr>
          <w:sz w:val="20"/>
          <w:szCs w:val="20"/>
        </w:rPr>
      </w:pPr>
      <w:r w:rsidRPr="00E860BB">
        <w:rPr>
          <w:b/>
          <w:sz w:val="20"/>
          <w:szCs w:val="20"/>
        </w:rPr>
        <w:t xml:space="preserve">Постановление администрации Октябрьского сельсовета Карасукского района Новосибирской </w:t>
      </w:r>
      <w:r>
        <w:rPr>
          <w:b/>
          <w:sz w:val="20"/>
          <w:szCs w:val="20"/>
        </w:rPr>
        <w:t>области от 30</w:t>
      </w:r>
      <w:r w:rsidRPr="00E860BB">
        <w:rPr>
          <w:b/>
          <w:sz w:val="20"/>
          <w:szCs w:val="20"/>
        </w:rPr>
        <w:t xml:space="preserve">.01.2023г. № </w:t>
      </w:r>
      <w:r>
        <w:rPr>
          <w:b/>
          <w:sz w:val="20"/>
          <w:szCs w:val="20"/>
        </w:rPr>
        <w:t>4</w:t>
      </w:r>
      <w:r w:rsidRPr="00E860BB">
        <w:rPr>
          <w:sz w:val="20"/>
          <w:szCs w:val="20"/>
        </w:rPr>
        <w:t xml:space="preserve"> «</w:t>
      </w:r>
      <w:r w:rsidRPr="004266AB">
        <w:rPr>
          <w:sz w:val="20"/>
          <w:szCs w:val="20"/>
        </w:rPr>
        <w:t>Об утверждении перечня объектов, в отношении которых планируется заключение концессионных соглашений в 2023 году</w:t>
      </w:r>
      <w:r w:rsidRPr="00E860BB">
        <w:rPr>
          <w:sz w:val="20"/>
          <w:szCs w:val="20"/>
        </w:rPr>
        <w:t>».</w:t>
      </w:r>
      <w:r>
        <w:rPr>
          <w:sz w:val="20"/>
          <w:szCs w:val="20"/>
        </w:rPr>
        <w:t xml:space="preserve"> </w:t>
      </w:r>
    </w:p>
    <w:p w:rsidR="004266AB" w:rsidRPr="004266AB" w:rsidRDefault="004266AB" w:rsidP="004266AB">
      <w:pPr>
        <w:pStyle w:val="ac"/>
        <w:numPr>
          <w:ilvl w:val="0"/>
          <w:numId w:val="51"/>
        </w:numPr>
        <w:ind w:left="0" w:firstLine="357"/>
        <w:jc w:val="both"/>
        <w:rPr>
          <w:sz w:val="20"/>
          <w:szCs w:val="20"/>
        </w:rPr>
      </w:pPr>
      <w:r w:rsidRPr="004266AB">
        <w:rPr>
          <w:b/>
          <w:bCs/>
          <w:color w:val="000000"/>
          <w:sz w:val="20"/>
          <w:szCs w:val="20"/>
        </w:rPr>
        <w:t>Оповещение о проведении публичных слушаний в селе Октябрьское Карасукского района Новосибирской области</w:t>
      </w:r>
    </w:p>
    <w:p w:rsidR="004266AB" w:rsidRPr="004266AB" w:rsidRDefault="004266AB" w:rsidP="004266AB">
      <w:pPr>
        <w:pStyle w:val="ac"/>
        <w:numPr>
          <w:ilvl w:val="0"/>
          <w:numId w:val="51"/>
        </w:numPr>
        <w:ind w:left="0" w:firstLine="357"/>
        <w:jc w:val="both"/>
        <w:rPr>
          <w:sz w:val="20"/>
          <w:szCs w:val="20"/>
        </w:rPr>
      </w:pPr>
      <w:r w:rsidRPr="004266AB">
        <w:rPr>
          <w:b/>
          <w:bCs/>
          <w:szCs w:val="28"/>
        </w:rPr>
        <w:t>ГОСУДАРСТВЕННЫЙ ПОЖАРНЫЙ НАДЗОР</w:t>
      </w:r>
      <w:r w:rsidRPr="004266AB">
        <w:rPr>
          <w:b/>
          <w:bCs/>
          <w:szCs w:val="28"/>
        </w:rPr>
        <w:br/>
        <w:t>ИНФОРМИРУЕТ!</w:t>
      </w:r>
    </w:p>
    <w:p w:rsidR="004266AB" w:rsidRPr="00957D0A" w:rsidRDefault="004266AB" w:rsidP="004266AB">
      <w:pPr>
        <w:jc w:val="both"/>
        <w:rPr>
          <w:sz w:val="20"/>
          <w:szCs w:val="20"/>
        </w:rPr>
      </w:pPr>
    </w:p>
    <w:p w:rsidR="00816BF7" w:rsidRDefault="00816BF7" w:rsidP="00B52D83">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12"/>
      <w:headerReference w:type="default" r:id="rId13"/>
      <w:footerReference w:type="default" r:id="rId14"/>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CF7" w:rsidRDefault="00B33CF7" w:rsidP="00D31FAC">
      <w:pPr>
        <w:spacing w:after="0" w:line="240" w:lineRule="auto"/>
      </w:pPr>
      <w:r>
        <w:separator/>
      </w:r>
    </w:p>
  </w:endnote>
  <w:endnote w:type="continuationSeparator" w:id="1">
    <w:p w:rsidR="00B33CF7" w:rsidRDefault="00B33CF7"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286D0F">
        <w:pPr>
          <w:pStyle w:val="aa"/>
          <w:jc w:val="right"/>
        </w:pPr>
        <w:fldSimple w:instr="PAGE   \* MERGEFORMAT">
          <w:r w:rsidR="004266AB">
            <w:rPr>
              <w:noProof/>
            </w:rPr>
            <w:t>3</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CF7" w:rsidRDefault="00B33CF7" w:rsidP="00D31FAC">
      <w:pPr>
        <w:spacing w:after="0" w:line="240" w:lineRule="auto"/>
      </w:pPr>
      <w:r>
        <w:separator/>
      </w:r>
    </w:p>
  </w:footnote>
  <w:footnote w:type="continuationSeparator" w:id="1">
    <w:p w:rsidR="00B33CF7" w:rsidRDefault="00B33CF7"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286D0F"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4266AB">
      <w:rPr>
        <w:rFonts w:ascii="Cambria" w:hAnsi="Cambria"/>
        <w:sz w:val="32"/>
        <w:szCs w:val="32"/>
      </w:rPr>
      <w:t>Октябрьского сельсовета №3(110</w:t>
    </w:r>
    <w:r>
      <w:rPr>
        <w:rFonts w:ascii="Cambria" w:hAnsi="Cambria"/>
        <w:sz w:val="32"/>
        <w:szCs w:val="32"/>
      </w:rPr>
      <w:t xml:space="preserve">) </w:t>
    </w:r>
    <w:r w:rsidRPr="00682015">
      <w:rPr>
        <w:rFonts w:ascii="Cambria" w:hAnsi="Cambria"/>
        <w:sz w:val="32"/>
        <w:szCs w:val="32"/>
      </w:rPr>
      <w:t>от</w:t>
    </w:r>
    <w:r w:rsidR="004266AB">
      <w:rPr>
        <w:rFonts w:ascii="Cambria" w:hAnsi="Cambria"/>
        <w:sz w:val="32"/>
        <w:szCs w:val="32"/>
      </w:rPr>
      <w:t xml:space="preserve"> 07.02</w:t>
    </w:r>
    <w:r w:rsidR="00062D44">
      <w:rPr>
        <w:rFonts w:ascii="Cambria" w:hAnsi="Cambria"/>
        <w:sz w:val="32"/>
        <w:szCs w:val="32"/>
      </w:rPr>
      <w:t>.2023</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E5C31"/>
    <w:multiLevelType w:val="hybridMultilevel"/>
    <w:tmpl w:val="302E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9">
    <w:nsid w:val="78D14097"/>
    <w:multiLevelType w:val="hybridMultilevel"/>
    <w:tmpl w:val="244E0EF8"/>
    <w:lvl w:ilvl="0" w:tplc="405C880E">
      <w:start w:val="1"/>
      <w:numFmt w:val="decimal"/>
      <w:lvlText w:val="%1."/>
      <w:lvlJc w:val="left"/>
      <w:pPr>
        <w:ind w:left="1080" w:hanging="360"/>
      </w:pPr>
      <w:rPr>
        <w:rFonts w:hint="default"/>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4"/>
  </w:num>
  <w:num w:numId="4">
    <w:abstractNumId w:val="9"/>
  </w:num>
  <w:num w:numId="5">
    <w:abstractNumId w:val="42"/>
  </w:num>
  <w:num w:numId="6">
    <w:abstractNumId w:val="30"/>
  </w:num>
  <w:num w:numId="7">
    <w:abstractNumId w:val="33"/>
  </w:num>
  <w:num w:numId="8">
    <w:abstractNumId w:val="51"/>
  </w:num>
  <w:num w:numId="9">
    <w:abstractNumId w:val="35"/>
  </w:num>
  <w:num w:numId="10">
    <w:abstractNumId w:val="16"/>
  </w:num>
  <w:num w:numId="11">
    <w:abstractNumId w:val="31"/>
  </w:num>
  <w:num w:numId="12">
    <w:abstractNumId w:val="29"/>
  </w:num>
  <w:num w:numId="13">
    <w:abstractNumId w:val="5"/>
  </w:num>
  <w:num w:numId="14">
    <w:abstractNumId w:val="17"/>
  </w:num>
  <w:num w:numId="15">
    <w:abstractNumId w:val="13"/>
  </w:num>
  <w:num w:numId="16">
    <w:abstractNumId w:val="15"/>
  </w:num>
  <w:num w:numId="17">
    <w:abstractNumId w:val="20"/>
  </w:num>
  <w:num w:numId="18">
    <w:abstractNumId w:val="43"/>
  </w:num>
  <w:num w:numId="19">
    <w:abstractNumId w:val="24"/>
  </w:num>
  <w:num w:numId="20">
    <w:abstractNumId w:val="25"/>
  </w:num>
  <w:num w:numId="21">
    <w:abstractNumId w:val="37"/>
  </w:num>
  <w:num w:numId="22">
    <w:abstractNumId w:val="28"/>
  </w:num>
  <w:num w:numId="23">
    <w:abstractNumId w:val="46"/>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
  </w:num>
  <w:num w:numId="27">
    <w:abstractNumId w:val="23"/>
  </w:num>
  <w:num w:numId="28">
    <w:abstractNumId w:val="22"/>
  </w:num>
  <w:num w:numId="29">
    <w:abstractNumId w:val="21"/>
  </w:num>
  <w:num w:numId="30">
    <w:abstractNumId w:val="27"/>
  </w:num>
  <w:num w:numId="31">
    <w:abstractNumId w:val="38"/>
  </w:num>
  <w:num w:numId="32">
    <w:abstractNumId w:val="32"/>
  </w:num>
  <w:num w:numId="33">
    <w:abstractNumId w:val="45"/>
  </w:num>
  <w:num w:numId="34">
    <w:abstractNumId w:val="1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3"/>
  </w:num>
  <w:num w:numId="39">
    <w:abstractNumId w:val="41"/>
  </w:num>
  <w:num w:numId="40">
    <w:abstractNumId w:val="44"/>
  </w:num>
  <w:num w:numId="41">
    <w:abstractNumId w:val="34"/>
  </w:num>
  <w:num w:numId="42">
    <w:abstractNumId w:val="36"/>
  </w:num>
  <w:num w:numId="43">
    <w:abstractNumId w:val="39"/>
  </w:num>
  <w:num w:numId="44">
    <w:abstractNumId w:val="7"/>
  </w:num>
  <w:num w:numId="45">
    <w:abstractNumId w:val="49"/>
  </w:num>
  <w:num w:numId="46">
    <w:abstractNumId w:val="6"/>
  </w:num>
  <w:num w:numId="47">
    <w:abstractNumId w:val="14"/>
  </w:num>
  <w:num w:numId="48">
    <w:abstractNumId w:val="26"/>
  </w:num>
  <w:num w:numId="49">
    <w:abstractNumId w:val="50"/>
  </w:num>
  <w:num w:numId="50">
    <w:abstractNumId w:val="47"/>
  </w:num>
  <w:num w:numId="51">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8329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86D0F"/>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266AB"/>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3CF7"/>
    <w:rsid w:val="00B34C58"/>
    <w:rsid w:val="00B40001"/>
    <w:rsid w:val="00B42F90"/>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abrskiy.nso.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ktjabrskoe1@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163393</TotalTime>
  <Pages>4</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422</cp:revision>
  <cp:lastPrinted>2021-12-01T01:54:00Z</cp:lastPrinted>
  <dcterms:created xsi:type="dcterms:W3CDTF">2016-10-18T07:36:00Z</dcterms:created>
  <dcterms:modified xsi:type="dcterms:W3CDTF">2023-02-21T06:51:00Z</dcterms:modified>
</cp:coreProperties>
</file>