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(четырнадцатой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4836E2" w:rsidRPr="004836E2" w:rsidRDefault="004836E2" w:rsidP="004836E2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4836E2" w:rsidRDefault="004836E2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22.03.2022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№66</w:t>
      </w:r>
    </w:p>
    <w:p w:rsidR="004836E2" w:rsidRPr="004836E2" w:rsidRDefault="004836E2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решение тринадцатой сессии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Совета депутатов</w:t>
      </w:r>
      <w:r w:rsidRPr="004836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Карасукского </w:t>
      </w:r>
      <w:r w:rsidRPr="004836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района Новосибирской области шестого созыва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 27.12.2021 № 62 «</w:t>
      </w:r>
      <w:r w:rsidRPr="004836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бюджете 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Карасукского района на 2022 год  и плановый период 2023 и 2024 годов»</w:t>
      </w:r>
    </w:p>
    <w:p w:rsidR="004836E2" w:rsidRPr="004836E2" w:rsidRDefault="004836E2" w:rsidP="004836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36E2" w:rsidRPr="004836E2" w:rsidRDefault="004836E2" w:rsidP="004836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</w:t>
      </w:r>
      <w:r w:rsidRPr="004836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Л:</w:t>
      </w:r>
    </w:p>
    <w:p w:rsidR="004836E2" w:rsidRPr="004836E2" w:rsidRDefault="004836E2" w:rsidP="004836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Внести  в Решение  </w:t>
      </w:r>
      <w:r w:rsidRPr="004836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тринадцатой</w:t>
      </w: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сессии Совета депутатов  Октябрьского  сельсовета Карасукского района Новосибирской области шестого созыва</w:t>
      </w:r>
      <w:proofErr w:type="gramEnd"/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25.12.2020  № 20  «О бюджете  Октябрьского сельсовета Карасукского  района  на 2021 год и плановый период 2022 и 2023 годов»  следующие изменения:</w:t>
      </w:r>
    </w:p>
    <w:p w:rsidR="004836E2" w:rsidRPr="004836E2" w:rsidRDefault="004836E2" w:rsidP="004836E2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Приложение 2 к решению   изложить в новой  редакции, согласно   приложению 1 к настоящему решению.</w:t>
      </w:r>
    </w:p>
    <w:p w:rsidR="004836E2" w:rsidRPr="004836E2" w:rsidRDefault="004836E2" w:rsidP="004836E2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1.2. Приложение 3 к решению   изложить в новой  редакции, согласно   приложению 2 к настоящему решению.</w:t>
      </w:r>
    </w:p>
    <w:p w:rsidR="004836E2" w:rsidRPr="004836E2" w:rsidRDefault="004836E2" w:rsidP="004836E2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Приложение 4 к решению   изложить в новой  редакции, согласно   приложению 3 к настоящему решению.</w:t>
      </w:r>
    </w:p>
    <w:p w:rsidR="004836E2" w:rsidRPr="004836E2" w:rsidRDefault="004836E2" w:rsidP="004836E2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1.4. Приложение 7 к решению   изложить в новой  редакции, согласно   приложению 4 к настоящему решению.</w:t>
      </w:r>
    </w:p>
    <w:p w:rsidR="004836E2" w:rsidRPr="004836E2" w:rsidRDefault="004836E2" w:rsidP="004836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sz w:val="28"/>
          <w:szCs w:val="28"/>
        </w:rPr>
        <w:t>1.5. Пункт 1 статьи 1 решения изложить в следующей редакции: «1.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4836E2" w:rsidRPr="004836E2" w:rsidRDefault="004836E2" w:rsidP="004836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4836E2" w:rsidRPr="004836E2" w:rsidRDefault="004836E2" w:rsidP="004836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36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8 951 906,9 рублей, в том числе объем безвозмездных поступлений в сумме 11 651 906,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Pr="004836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6 717 906,90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объем субсидий, 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субвенций и иных межбюджетных трансфертов, имеющих целевое назначение, в </w:t>
      </w:r>
      <w:r w:rsidRPr="004836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сумме 581 006,90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  <w:proofErr w:type="gramEnd"/>
    </w:p>
    <w:p w:rsidR="004836E2" w:rsidRPr="004836E2" w:rsidRDefault="004836E2" w:rsidP="004836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 2) общий объем расходов местного бюджета в сумме </w:t>
      </w:r>
      <w:r w:rsidRPr="004836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11 651 906,90 рублей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36E2" w:rsidRPr="004836E2" w:rsidRDefault="004836E2" w:rsidP="004836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sz w:val="28"/>
          <w:szCs w:val="28"/>
        </w:rPr>
        <w:t>3) дефицит (</w:t>
      </w:r>
      <w:proofErr w:type="spellStart"/>
      <w:r w:rsidRPr="004836E2">
        <w:rPr>
          <w:rFonts w:ascii="Times New Roman" w:eastAsia="Times New Roman" w:hAnsi="Times New Roman" w:cs="Times New Roman"/>
          <w:sz w:val="28"/>
          <w:szCs w:val="28"/>
        </w:rPr>
        <w:t>профицит</w:t>
      </w:r>
      <w:proofErr w:type="spellEnd"/>
      <w:r w:rsidRPr="004836E2">
        <w:rPr>
          <w:rFonts w:ascii="Times New Roman" w:eastAsia="Times New Roman" w:hAnsi="Times New Roman" w:cs="Times New Roman"/>
          <w:sz w:val="28"/>
          <w:szCs w:val="28"/>
        </w:rPr>
        <w:t xml:space="preserve">) местного бюджета в </w:t>
      </w:r>
      <w:r w:rsidRPr="004836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сумме 2 700 000,00 рублей</w:t>
      </w:r>
      <w:r w:rsidRPr="004836E2">
        <w:rPr>
          <w:rFonts w:ascii="Arial" w:eastAsia="Times New Roman" w:hAnsi="Arial" w:cs="Arial"/>
          <w:sz w:val="28"/>
          <w:szCs w:val="28"/>
          <w:shd w:val="clear" w:color="auto" w:fill="FFFFFF"/>
        </w:rPr>
        <w:t>»</w:t>
      </w:r>
      <w:r w:rsidRPr="004836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36E2" w:rsidRPr="004836E2" w:rsidRDefault="004836E2" w:rsidP="004836E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6E2">
        <w:rPr>
          <w:rFonts w:ascii="Times New Roman" w:eastAsia="Times New Roman" w:hAnsi="Times New Roman" w:cs="Times New Roman"/>
          <w:sz w:val="28"/>
          <w:szCs w:val="28"/>
          <w:lang w:eastAsia="ar-SA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4836E2" w:rsidRPr="004836E2" w:rsidRDefault="004836E2" w:rsidP="004836E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36E2" w:rsidRPr="004836E2" w:rsidRDefault="004836E2" w:rsidP="004836E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836E2" w:rsidRPr="004836E2" w:rsidTr="004836E2">
        <w:trPr>
          <w:trHeight w:val="851"/>
        </w:trPr>
        <w:tc>
          <w:tcPr>
            <w:tcW w:w="4414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tabs>
                <w:tab w:val="left" w:pos="31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836E2" w:rsidRDefault="004836E2">
      <w:pPr>
        <w:sectPr w:rsidR="00483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1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14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22.03.2022г. № 66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440" w:type="dxa"/>
        <w:tblInd w:w="95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4836E2" w:rsidRPr="004836E2" w:rsidTr="004836E2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4836E2" w:rsidRPr="004836E2" w:rsidTr="004836E2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4836E2" w:rsidRPr="004836E2" w:rsidTr="004836E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4836E2" w:rsidRPr="004836E2" w:rsidTr="004836E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4836E2" w:rsidRPr="004836E2" w:rsidTr="004836E2">
        <w:trPr>
          <w:trHeight w:val="2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4836E2" w:rsidRPr="004836E2" w:rsidTr="004836E2">
        <w:trPr>
          <w:trHeight w:val="5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3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8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4836E2" w:rsidRPr="004836E2" w:rsidTr="004836E2">
        <w:trPr>
          <w:trHeight w:val="3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4836E2" w:rsidRPr="004836E2" w:rsidTr="004836E2">
        <w:trPr>
          <w:trHeight w:val="8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4836E2" w:rsidRPr="004836E2" w:rsidTr="004836E2">
        <w:trPr>
          <w:trHeight w:val="72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4836E2">
        <w:trPr>
          <w:trHeight w:val="5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4836E2">
        <w:trPr>
          <w:trHeight w:val="5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4836E2">
        <w:trPr>
          <w:trHeight w:val="5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4836E2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4836E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4836E2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4836E2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B07325">
        <w:trPr>
          <w:trHeight w:val="3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B07325">
        <w:trPr>
          <w:trHeight w:val="4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14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25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23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33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4836E2" w:rsidRPr="004836E2" w:rsidTr="004836E2">
        <w:trPr>
          <w:trHeight w:val="44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5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B07325">
        <w:trPr>
          <w:trHeight w:val="26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B07325">
        <w:trPr>
          <w:trHeight w:val="35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4836E2" w:rsidRPr="004836E2" w:rsidTr="00B07325">
        <w:trPr>
          <w:trHeight w:val="20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B07325">
        <w:trPr>
          <w:trHeight w:val="8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B07325">
        <w:trPr>
          <w:trHeight w:val="4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4836E2" w:rsidRPr="004836E2" w:rsidTr="004836E2">
        <w:trPr>
          <w:trHeight w:val="2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4836E2" w:rsidRPr="004836E2" w:rsidTr="004836E2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4836E2" w:rsidRPr="004836E2" w:rsidTr="00B07325">
        <w:trPr>
          <w:trHeight w:val="3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4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5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5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5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8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1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6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B07325">
        <w:trPr>
          <w:trHeight w:val="31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3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6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B07325">
        <w:trPr>
          <w:trHeight w:val="44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B07325">
        <w:trPr>
          <w:trHeight w:val="92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24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4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4836E2" w:rsidRPr="004836E2" w:rsidTr="00B07325">
        <w:trPr>
          <w:trHeight w:val="6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B07325">
        <w:trPr>
          <w:trHeight w:val="3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B07325">
        <w:trPr>
          <w:trHeight w:val="3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B0732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P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2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14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22.03.2022г. № 66</w:t>
      </w:r>
    </w:p>
    <w:p w:rsidR="004836E2" w:rsidRDefault="004836E2" w:rsidP="004836E2">
      <w:pPr>
        <w:jc w:val="both"/>
      </w:pPr>
    </w:p>
    <w:tbl>
      <w:tblPr>
        <w:tblW w:w="15120" w:type="dxa"/>
        <w:tblInd w:w="95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4836E2" w:rsidRPr="004836E2" w:rsidTr="004836E2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464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целевым статьям (муниципальным программам и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  <w:proofErr w:type="gramEnd"/>
          </w:p>
        </w:tc>
      </w:tr>
      <w:tr w:rsidR="004836E2" w:rsidRPr="004836E2" w:rsidTr="004836E2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36E2" w:rsidRPr="004836E2" w:rsidTr="00B07325">
        <w:trPr>
          <w:trHeight w:val="307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4836E2" w:rsidRPr="004836E2" w:rsidTr="004836E2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4836E2" w:rsidRPr="004836E2" w:rsidTr="004836E2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4836E2" w:rsidRPr="004836E2" w:rsidTr="004836E2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4836E2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</w:tr>
      <w:tr w:rsidR="004836E2" w:rsidRPr="004836E2" w:rsidTr="004836E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211 904,00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4836E2" w:rsidRPr="004836E2" w:rsidTr="004836E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4836E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354 500,00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325" w:rsidRDefault="00B0732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3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14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22.03.2022г. № 66</w:t>
      </w:r>
    </w:p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260" w:type="dxa"/>
        <w:tblInd w:w="95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4836E2" w:rsidRPr="004836E2" w:rsidTr="004836E2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4836E2" w:rsidRPr="004836E2" w:rsidTr="004836E2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6E2" w:rsidRPr="004836E2" w:rsidTr="004836E2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4836E2" w:rsidRPr="004836E2" w:rsidTr="004836E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4836E2" w:rsidRPr="004836E2" w:rsidTr="004836E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4836E2" w:rsidRPr="004836E2" w:rsidTr="00B07325">
        <w:trPr>
          <w:trHeight w:val="2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4836E2" w:rsidRPr="004836E2" w:rsidTr="00B07325">
        <w:trPr>
          <w:trHeight w:val="4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4836E2" w:rsidRPr="004836E2" w:rsidTr="00B07325">
        <w:trPr>
          <w:trHeight w:val="3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B07325">
        <w:trPr>
          <w:trHeight w:val="41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B07325">
        <w:trPr>
          <w:trHeight w:val="8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B07325">
        <w:trPr>
          <w:trHeight w:val="4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4836E2" w:rsidRPr="004836E2" w:rsidTr="00B07325">
        <w:trPr>
          <w:trHeight w:val="84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4836E2" w:rsidRPr="004836E2" w:rsidTr="00B07325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4836E2" w:rsidRPr="004836E2" w:rsidTr="00B07325">
        <w:trPr>
          <w:trHeight w:val="11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4836E2" w:rsidRPr="004836E2" w:rsidTr="00B07325">
        <w:trPr>
          <w:trHeight w:val="83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B07325">
        <w:trPr>
          <w:trHeight w:val="4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4836E2" w:rsidRPr="004836E2" w:rsidTr="00B07325">
        <w:trPr>
          <w:trHeight w:val="5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B07325">
        <w:trPr>
          <w:trHeight w:val="5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4836E2" w:rsidRPr="004836E2" w:rsidTr="00B07325">
        <w:trPr>
          <w:trHeight w:val="42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B07325">
        <w:trPr>
          <w:trHeight w:val="3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4836E2" w:rsidRPr="004836E2" w:rsidTr="00B07325">
        <w:trPr>
          <w:trHeight w:val="7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4836E2" w:rsidRPr="004836E2" w:rsidTr="00B07325">
        <w:trPr>
          <w:trHeight w:val="6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B07325">
        <w:trPr>
          <w:trHeight w:val="31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4836E2" w:rsidRPr="004836E2" w:rsidTr="004836E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3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4836E2" w:rsidRPr="004836E2" w:rsidTr="00B07325">
        <w:trPr>
          <w:trHeight w:val="4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40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4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3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B07325">
        <w:trPr>
          <w:trHeight w:val="2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4836E2" w:rsidRPr="004836E2" w:rsidTr="00B07325">
        <w:trPr>
          <w:trHeight w:val="4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4836E2" w:rsidRPr="004836E2" w:rsidTr="00B07325">
        <w:trPr>
          <w:trHeight w:val="4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B07325">
        <w:trPr>
          <w:trHeight w:val="55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4836E2" w:rsidRPr="004836E2" w:rsidTr="004836E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4836E2" w:rsidRPr="004836E2" w:rsidTr="00B07325">
        <w:trPr>
          <w:trHeight w:val="3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4836E2" w:rsidRPr="004836E2" w:rsidTr="00B07325">
        <w:trPr>
          <w:trHeight w:val="4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4836E2" w:rsidRPr="004836E2" w:rsidTr="00B07325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4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42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24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41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B07325">
        <w:trPr>
          <w:trHeight w:val="5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4836E2" w:rsidRPr="004836E2" w:rsidTr="004836E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2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5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4836E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50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4836E2" w:rsidRPr="004836E2" w:rsidTr="00B07325">
        <w:trPr>
          <w:trHeight w:val="41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B07325">
        <w:trPr>
          <w:trHeight w:val="5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B07325">
        <w:trPr>
          <w:trHeight w:val="2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4836E2" w:rsidRPr="004836E2" w:rsidTr="00B07325">
        <w:trPr>
          <w:trHeight w:val="3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4836E2" w:rsidRPr="004836E2" w:rsidTr="004836E2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4836E2" w:rsidRPr="004836E2" w:rsidTr="004836E2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4836E2" w:rsidRPr="004836E2" w:rsidTr="004836E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1298300,00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4836E2" w:rsidRPr="004836E2" w:rsidTr="004836E2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E2" w:rsidRPr="004836E2" w:rsidRDefault="004836E2" w:rsidP="00483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E2" w:rsidRPr="004836E2" w:rsidRDefault="004836E2" w:rsidP="00483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3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Default="004836E2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Default="00B07325" w:rsidP="004836E2">
      <w:pPr>
        <w:jc w:val="right"/>
      </w:pP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4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14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B07325" w:rsidRPr="004836E2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B07325" w:rsidRDefault="00B07325" w:rsidP="00B073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22.03.2022г. № 66</w:t>
      </w:r>
    </w:p>
    <w:p w:rsidR="00B07325" w:rsidRDefault="00B07325" w:rsidP="00B07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3280" w:type="dxa"/>
        <w:tblInd w:w="95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B07325" w:rsidRPr="00B07325" w:rsidTr="00B07325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gram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 дефицита бюджета Октябрьского сельсовета Карасукского района</w:t>
            </w:r>
            <w:proofErr w:type="gram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2022 год и плановый период 2023 и 2024 годов</w:t>
            </w:r>
          </w:p>
        </w:tc>
      </w:tr>
      <w:tr w:rsidR="00B07325" w:rsidRPr="00B07325" w:rsidTr="00B07325">
        <w:trPr>
          <w:trHeight w:val="294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07325" w:rsidRPr="00B07325" w:rsidTr="00B07325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B07325" w:rsidRPr="00B07325" w:rsidTr="00B07325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325" w:rsidRPr="00B07325" w:rsidTr="00B07325">
        <w:trPr>
          <w:trHeight w:val="704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25" w:rsidRPr="00B07325" w:rsidRDefault="00B07325" w:rsidP="00B0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7325" w:rsidRPr="00B07325" w:rsidTr="00B07325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009  01 03 00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009 01 02 00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7325" w:rsidRPr="00B07325" w:rsidTr="00B07325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662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009 01 03 00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673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009 01 02 00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683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</w:t>
            </w: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009 01 06 04 00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7325" w:rsidRPr="00B07325" w:rsidTr="00B07325">
        <w:trPr>
          <w:trHeight w:val="1893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государственных  и  муниципальных   гарантий ведет  к  возникновению  права   регрессного требования   гаранта   к   </w:t>
            </w:r>
            <w:proofErr w:type="gramStart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принципалу</w:t>
            </w:r>
            <w:proofErr w:type="gramEnd"/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либо</w:t>
            </w: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7325" w:rsidRPr="00B07325" w:rsidTr="00B07325">
        <w:trPr>
          <w:trHeight w:val="417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009 01 05 00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7325" w:rsidRPr="00B07325" w:rsidTr="00B07325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-8 951 906,90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-8 504 055,20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-7 091 723,90</w:t>
            </w:r>
          </w:p>
        </w:tc>
      </w:tr>
      <w:tr w:rsidR="00B07325" w:rsidRPr="00B07325" w:rsidTr="00B07325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11 651 906,90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325" w:rsidRPr="00B07325" w:rsidRDefault="00B07325" w:rsidP="00B0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325">
              <w:rPr>
                <w:rFonts w:ascii="Times New Roman" w:eastAsia="Times New Roman" w:hAnsi="Times New Roman" w:cs="Times New Roman"/>
                <w:sz w:val="20"/>
                <w:szCs w:val="20"/>
              </w:rPr>
              <w:t>7 091 723,90</w:t>
            </w:r>
          </w:p>
        </w:tc>
      </w:tr>
    </w:tbl>
    <w:p w:rsidR="00B07325" w:rsidRDefault="00B07325" w:rsidP="00B07325"/>
    <w:sectPr w:rsidR="00B07325" w:rsidSect="00B07325">
      <w:pgSz w:w="16838" w:h="11906" w:orient="landscape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36E2"/>
    <w:rsid w:val="004836E2"/>
    <w:rsid w:val="008F7F9E"/>
    <w:rsid w:val="00B0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6053</Words>
  <Characters>34506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2</cp:revision>
  <cp:lastPrinted>2022-03-24T02:11:00Z</cp:lastPrinted>
  <dcterms:created xsi:type="dcterms:W3CDTF">2022-03-24T01:49:00Z</dcterms:created>
  <dcterms:modified xsi:type="dcterms:W3CDTF">2022-03-24T02:11:00Z</dcterms:modified>
</cp:coreProperties>
</file>