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57" w:rsidRDefault="00B04D57" w:rsidP="00B04D5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ОКТЯБРЬСКОГО СЕЛЬСОВЕТА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B04D57" w:rsidRDefault="00D66C16" w:rsidP="00B04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="00B04D5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4D57" w:rsidRDefault="00B04D57" w:rsidP="00B04D57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B04D57" w:rsidRDefault="00D66C16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(шестой</w:t>
      </w:r>
      <w:r w:rsidR="00AE7BD6">
        <w:rPr>
          <w:rFonts w:ascii="Times New Roman" w:hAnsi="Times New Roman"/>
          <w:sz w:val="28"/>
          <w:szCs w:val="28"/>
        </w:rPr>
        <w:t xml:space="preserve"> сессии</w:t>
      </w:r>
      <w:r w:rsidR="00B04D57">
        <w:rPr>
          <w:rFonts w:ascii="Times New Roman" w:hAnsi="Times New Roman"/>
          <w:sz w:val="28"/>
          <w:szCs w:val="28"/>
        </w:rPr>
        <w:t>)</w:t>
      </w:r>
    </w:p>
    <w:p w:rsidR="00B04D57" w:rsidRDefault="00B04D57" w:rsidP="00B04D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04D57" w:rsidRDefault="00D66C16" w:rsidP="00B04D5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26.03.2021</w:t>
      </w:r>
      <w:r w:rsidR="00B04D57">
        <w:rPr>
          <w:rFonts w:ascii="Times New Roman" w:hAnsi="Times New Roman"/>
          <w:sz w:val="28"/>
          <w:szCs w:val="28"/>
        </w:rPr>
        <w:t xml:space="preserve">                                   с. Октябрьское </w:t>
      </w:r>
      <w:r>
        <w:rPr>
          <w:rFonts w:ascii="Times New Roman" w:hAnsi="Times New Roman"/>
          <w:sz w:val="28"/>
          <w:szCs w:val="28"/>
        </w:rPr>
        <w:t xml:space="preserve">                           № 2</w:t>
      </w:r>
      <w:r w:rsidR="00AE7BD6">
        <w:rPr>
          <w:rFonts w:ascii="Times New Roman" w:hAnsi="Times New Roman"/>
          <w:sz w:val="28"/>
          <w:szCs w:val="28"/>
        </w:rPr>
        <w:t>8</w:t>
      </w:r>
    </w:p>
    <w:p w:rsidR="00B04D57" w:rsidRDefault="00B04D57" w:rsidP="00B04D57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Отчет Главы Октябрьского </w:t>
      </w:r>
      <w:bookmarkEnd w:id="0"/>
      <w:r>
        <w:rPr>
          <w:rFonts w:ascii="Times New Roman" w:hAnsi="Times New Roman"/>
          <w:b/>
          <w:sz w:val="28"/>
          <w:szCs w:val="28"/>
        </w:rPr>
        <w:t>сельсовета о результатах своей деятельности, деятельности администрации Октябрьского сельсовета Карасукского райо</w:t>
      </w:r>
      <w:r w:rsidR="00D66C16">
        <w:rPr>
          <w:rFonts w:ascii="Times New Roman" w:hAnsi="Times New Roman"/>
          <w:b/>
          <w:sz w:val="28"/>
          <w:szCs w:val="28"/>
        </w:rPr>
        <w:t>на Новосибирской области за 2020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B04D57" w:rsidRDefault="00B04D57" w:rsidP="00B04D5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В соответствии с пунк</w:t>
      </w:r>
      <w:r w:rsidR="00AE7BD6">
        <w:rPr>
          <w:rFonts w:ascii="Times New Roman" w:hAnsi="Times New Roman"/>
          <w:bCs/>
          <w:sz w:val="28"/>
          <w:szCs w:val="24"/>
        </w:rPr>
        <w:t>том 22 статьи 18 и подпунктом 15</w:t>
      </w:r>
      <w:r>
        <w:rPr>
          <w:rFonts w:ascii="Times New Roman" w:hAnsi="Times New Roman"/>
          <w:bCs/>
          <w:sz w:val="28"/>
          <w:szCs w:val="24"/>
        </w:rPr>
        <w:t xml:space="preserve"> пункта 6 статьи 24 Устава Октябрьского сельсовета, заслушав отчет Главы Октябрьского сельсовета о результатах своей деятельности,</w:t>
      </w:r>
      <w:r>
        <w:rPr>
          <w:rFonts w:ascii="Times New Roman" w:hAnsi="Times New Roman"/>
          <w:bCs/>
          <w:sz w:val="28"/>
          <w:szCs w:val="28"/>
        </w:rPr>
        <w:t xml:space="preserve"> деятельности администрации Октябрьского сельсовета Карасукского райо</w:t>
      </w:r>
      <w:r w:rsidR="00D66C16">
        <w:rPr>
          <w:rFonts w:ascii="Times New Roman" w:hAnsi="Times New Roman"/>
          <w:bCs/>
          <w:sz w:val="28"/>
          <w:szCs w:val="28"/>
        </w:rPr>
        <w:t>на Новосибирской области за 2020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4"/>
        </w:rPr>
        <w:t>, Совет депутатов Октябрьского сельсовета Карасукского района Новосибирской области</w:t>
      </w: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РЕШИЛ:</w:t>
      </w:r>
    </w:p>
    <w:p w:rsidR="00B04D57" w:rsidRDefault="00B04D57" w:rsidP="00AE7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</w:rPr>
        <w:t xml:space="preserve">Принять отчет Главы Октябрьского сельсовета </w:t>
      </w:r>
      <w:r>
        <w:rPr>
          <w:rFonts w:ascii="Times New Roman" w:hAnsi="Times New Roman"/>
          <w:sz w:val="28"/>
          <w:szCs w:val="28"/>
        </w:rPr>
        <w:t>о результатах своей деятельности, деятельности администрации Октябрьского сельсовета Карасукского райо</w:t>
      </w:r>
      <w:r w:rsidR="00D66C16">
        <w:rPr>
          <w:rFonts w:ascii="Times New Roman" w:hAnsi="Times New Roman"/>
          <w:sz w:val="28"/>
          <w:szCs w:val="28"/>
        </w:rPr>
        <w:t>на Новосибирской области за 2020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сельсовета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B04D57" w:rsidRDefault="00B04D57" w:rsidP="00B04D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____________________     /Т.В. Твердохлеб/</w:t>
      </w: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Default="00B04D57" w:rsidP="00B04D5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Приложение</w:t>
      </w:r>
    </w:p>
    <w:p w:rsidR="00B04D57" w:rsidRPr="0095099C" w:rsidRDefault="00D66C16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6</w:t>
      </w:r>
      <w:r w:rsidR="00B04D57" w:rsidRPr="0095099C">
        <w:rPr>
          <w:rFonts w:ascii="Times New Roman" w:hAnsi="Times New Roman"/>
          <w:sz w:val="28"/>
          <w:szCs w:val="28"/>
        </w:rPr>
        <w:t>-й сессии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Совета депутатов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Октябрьского сельсовета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Карасукского района</w:t>
      </w:r>
    </w:p>
    <w:p w:rsidR="00B04D57" w:rsidRPr="0095099C" w:rsidRDefault="00B04D57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Новосибирской области</w:t>
      </w:r>
    </w:p>
    <w:p w:rsidR="00B04D57" w:rsidRPr="0095099C" w:rsidRDefault="00D66C16" w:rsidP="0095099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26.03.2021</w:t>
      </w:r>
      <w:r w:rsidR="0095099C" w:rsidRPr="0095099C">
        <w:rPr>
          <w:rFonts w:ascii="Times New Roman" w:hAnsi="Times New Roman"/>
          <w:sz w:val="28"/>
          <w:szCs w:val="28"/>
        </w:rPr>
        <w:t xml:space="preserve"> </w:t>
      </w:r>
      <w:r w:rsidR="00B04D57" w:rsidRPr="0095099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</w:t>
      </w:r>
      <w:r w:rsidR="0095099C" w:rsidRPr="0095099C">
        <w:rPr>
          <w:rFonts w:ascii="Times New Roman" w:hAnsi="Times New Roman"/>
          <w:sz w:val="28"/>
          <w:szCs w:val="28"/>
        </w:rPr>
        <w:t>8</w:t>
      </w: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5099C">
        <w:rPr>
          <w:rFonts w:ascii="Times New Roman" w:hAnsi="Times New Roman"/>
          <w:bCs/>
          <w:sz w:val="28"/>
          <w:szCs w:val="28"/>
        </w:rPr>
        <w:t>Отчёт Главы Октябрьского сельсовета</w:t>
      </w:r>
    </w:p>
    <w:p w:rsidR="00B04D57" w:rsidRPr="0095099C" w:rsidRDefault="00B04D57" w:rsidP="0095099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099C">
        <w:rPr>
          <w:rFonts w:ascii="Times New Roman" w:hAnsi="Times New Roman"/>
          <w:sz w:val="28"/>
          <w:szCs w:val="28"/>
        </w:rPr>
        <w:t>о результатах своей деятельности, деятельности администрации Октябрьского сельсовета Карасукского райо</w:t>
      </w:r>
      <w:r w:rsidR="00D66C16">
        <w:rPr>
          <w:rFonts w:ascii="Times New Roman" w:hAnsi="Times New Roman"/>
          <w:sz w:val="28"/>
          <w:szCs w:val="28"/>
        </w:rPr>
        <w:t>на Новосибирской области за 2020</w:t>
      </w:r>
      <w:r w:rsidRPr="0095099C">
        <w:rPr>
          <w:rFonts w:ascii="Times New Roman" w:hAnsi="Times New Roman"/>
          <w:sz w:val="28"/>
          <w:szCs w:val="28"/>
        </w:rPr>
        <w:t xml:space="preserve"> год.</w:t>
      </w: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D57" w:rsidRPr="0095099C" w:rsidRDefault="00B04D57" w:rsidP="009509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95099C" w:rsidRDefault="0095099C" w:rsidP="00950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lastRenderedPageBreak/>
        <w:t xml:space="preserve">Добрый день, уважаемые  коллеги, приглашенные! Представляю вам отчет работы администрации  за 2020 год, в котором постараюсь отразить  основные моменты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lang w:eastAsia="en-US"/>
        </w:rPr>
        <w:t>в деятельности администрации,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обозначить проблемные вопросы и поставленные задачи на 2021 год.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Главными задачами в работе Администрации поселения остается исполнение полномочий в соответствии с действующим законодательством и Уставом поселения.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Общая информация Октябрьского сельсовета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Общая площадь территории составляет 53 584  га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.,  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которые граничат с Троицким,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Студеновским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сельсоветом, Республикой Казахстан и Алтайским краем. На территории Октябрьского сельсовета находятся 6 населенных пунктов,  общая площадь  земель поселений составляет 458,0 га. Административным центром является село Октябрьское. На территории Октябрьского сельсовета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расположено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353 жилых домовладений.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Численность жителей оставляет 1765 человек,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фактически не проживают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254 ч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еловека.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</w:t>
      </w:r>
      <w:proofErr w:type="gramStart"/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Из общего числа зарегистрированного населения моложе трудоспособного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возраста </w:t>
      </w:r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 xml:space="preserve">388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человек, в трудоспособном возрасте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</w:t>
      </w:r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 xml:space="preserve">472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человек, </w:t>
      </w:r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>из них работают на территории сельсовета 343 чел., в том числе: в сельском хозяйстве занято 82, в бюджетной сфере 155 чел., 414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пенсионеров. </w:t>
      </w:r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>204 человека, в  трудоспособном возрасте,  не работают, 80 человек состоят на учете в центре занятости, 179 работают за пределами МО.</w:t>
      </w:r>
      <w:proofErr w:type="gramEnd"/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 xml:space="preserve"> Многодетных семей 70, одиноко проживающих 99 человек.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Избирательным правом обладают 1568 человек, из них 346 не проживают на территории МО.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За 2020 год родилось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12 человека</w:t>
      </w:r>
      <w:r w:rsidRPr="001D39A4">
        <w:rPr>
          <w:rFonts w:ascii="Times New Roman" w:eastAsiaTheme="minorHAnsi" w:hAnsi="Times New Roman"/>
          <w:bCs/>
          <w:color w:val="000000"/>
          <w:sz w:val="20"/>
          <w:szCs w:val="20"/>
          <w:highlight w:val="white"/>
          <w:lang w:eastAsia="en-US"/>
        </w:rPr>
        <w:t>, умерло 41.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Хозяйственная и социальная инфраструктура состоит из следующих объектов: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- Сельскохозяйственное предприятие – АО «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Калачинское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», которое в 2020 году поменялся собственник, политика нового руководства направлена на увеличение поголовья скота, с внедрением новых технологий по выращиванию и содержанию КРС;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- Администрация Октябрьского сельсовета.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3.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Четыре общеобразовательные школы (с. Октябрьское, д. Новоивановка, д. Павловка, с. Калачи) В новом 2020 - 2021  учебном году к занятиям в школе  приступило 274 учащихся (в т.ч. 15 учащихся  подвозимых).</w:t>
      </w:r>
      <w:proofErr w:type="gramEnd"/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- Детский сад «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Аленушка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», вместимость составляет 60 мест. На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01.01.2021 год детский сад посещают 49 ребятишек;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- Четыре сельских клуба и дом культуры в с.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Октябрьское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- Четыре библиотеки, которые расположены в зданиях клубов.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6. Октябрьская  участковая больница и </w:t>
      </w:r>
      <w:r w:rsidRPr="001D39A4">
        <w:rPr>
          <w:rFonts w:ascii="Times New Roman" w:eastAsiaTheme="minorHAnsi" w:hAnsi="Times New Roman"/>
          <w:bCs/>
          <w:sz w:val="20"/>
          <w:szCs w:val="20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3-и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ФАПа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(с. Калачи, д. Павловка, с.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Анисимовка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); – в  д. Новоивановка нет фельдшера, для оказания медицинской помощи. В здравоохранении работают 27 сотрудников: 1 врач общей практики, 4 фельдшера,  1 лаборант, 4 медсестры, 1 акушерка, 7 младшего медперсонала и рабочих.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Работает кабинет приема, акушерский, детский,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физиокабинет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, процедурный, лаборатория, дневной стационар на 10 коек, 8 коек – терапевтических, 2 койки детских. </w:t>
      </w:r>
      <w:proofErr w:type="gramEnd"/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- Во всех населенных пунктах работают магазины в количестве  – 11 ед.,  из них: (6 - магазинов РАЙПО, 2 из них не работают, отсутствуют продавцы, 9 - магазинов индивидуальных предпринимателей);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-  2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почтовых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отделения это в с. Октябрьское, д. Павловка,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- одно отделение банка ОАО «Коммерческого сберегательного банка России»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в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с. Октябрьское,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- отделение связи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Ростелеком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, так же отделение АО Электрические сети.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- 3 крестьянско-фермерских хозяйств, которые 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занимаются растениеводством, животноводством отрасль - коневодство;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- 28 индивидуальных предпринимателей;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/>
          <w:i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- 316 личных подсобных хозяйств.   </w:t>
      </w:r>
      <w:r w:rsidRPr="001D39A4">
        <w:rPr>
          <w:rFonts w:ascii="Times New Roman" w:eastAsiaTheme="minorHAnsi" w:hAnsi="Times New Roman"/>
          <w:bCs/>
          <w:i/>
          <w:iCs/>
          <w:sz w:val="20"/>
          <w:szCs w:val="20"/>
          <w:highlight w:val="white"/>
          <w:lang w:eastAsia="en-US"/>
        </w:rPr>
        <w:t xml:space="preserve">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Жилфонд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На территории Октябрьского сельсовета 542 домовых хозяйств, из низ частных домов 370, домов блокированной застройки 171, и один 16 квартирный многоквартирный дом,  жилищный фонд составляет 46.5 тыс. кв.м. Ведется работа с населением по оформлению правоустанавливающих документов на дома и земельные участки,  так как оформлено 57% домовладений от общего числа домов.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На учете в качестве нуждающихся в жилых помещениях, предоставляемых по договорам социального найма, состоит 26 семей, в категории молодых семьи 6,  многодетных семей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пять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и более на учете стоят 9 семей. Признаны не пригодным для проживания два дома в с.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Октябрьское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, 2015 год и с. Калачи в 2020 году, последний был приобретен под материнский капитал.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Коммунальная инфраструктура Октябрьского сельсовета.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Теплоснабжение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Теплоснабжение представлено четырьмя котельными, которые обслуживают практически все объекты социальной сферы и 99 объектов частного сектора. Общая протяженность тепловых сетей Октябрьского сельсовета составляет 4976,5 м</w:t>
      </w:r>
      <w:proofErr w:type="gramStart"/>
      <w:r w:rsidRPr="001D39A4">
        <w:rPr>
          <w:rFonts w:ascii="Times New Roman" w:eastAsiaTheme="minorHAnsi" w:hAnsi="Times New Roman"/>
          <w:sz w:val="20"/>
          <w:szCs w:val="20"/>
          <w:highlight w:val="white"/>
          <w:lang w:eastAsia="en-US"/>
        </w:rPr>
        <w:t xml:space="preserve"> .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Обслуживание и содержание котельных и теплосетей осуществляет МУП «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КомХоз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». В 2020 году котельные работали в штатном режиме, сложных и неожиданных поломок не было.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Водоснабжение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Обеспечением населения водой, на территории поселения занимается АО «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Калачинское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».</w:t>
      </w:r>
      <w:r w:rsidRPr="001D39A4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Pr="001D39A4">
        <w:rPr>
          <w:rFonts w:ascii="Times New Roman" w:eastAsiaTheme="minorHAnsi" w:hAnsi="Times New Roman"/>
          <w:bCs/>
          <w:spacing w:val="2"/>
          <w:sz w:val="20"/>
          <w:szCs w:val="20"/>
          <w:lang w:eastAsia="en-US"/>
        </w:rPr>
        <w:t xml:space="preserve">Протяженность водопроводной сети на  территории  Октябрьского 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сельсовета </w:t>
      </w:r>
      <w:r w:rsidRPr="001D39A4">
        <w:rPr>
          <w:rFonts w:ascii="Times New Roman" w:eastAsiaTheme="minorHAnsi" w:hAnsi="Times New Roman"/>
          <w:bCs/>
          <w:spacing w:val="2"/>
          <w:sz w:val="20"/>
          <w:szCs w:val="20"/>
          <w:lang w:eastAsia="en-US"/>
        </w:rPr>
        <w:t xml:space="preserve">составляет 31,6 км. 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lastRenderedPageBreak/>
        <w:t>Водоснабжение всего нашего поселения, а это 5 населенных пунктов, уже не первый год является одним из основных и проблемных вопросов жизнеобеспечения населения.</w:t>
      </w:r>
      <w:r w:rsidRPr="001D39A4">
        <w:rPr>
          <w:rFonts w:ascii="Times New Roman" w:eastAsiaTheme="minorHAnsi" w:hAnsi="Times New Roman"/>
          <w:bCs/>
          <w:spacing w:val="2"/>
          <w:sz w:val="20"/>
          <w:szCs w:val="20"/>
          <w:lang w:eastAsia="en-US"/>
        </w:rPr>
        <w:t xml:space="preserve"> Значительный физический износ трубопроводов не позволяет обеспечивать безаварийную работу водопроводных сетей, необходим капитальный ремонт или замена водопроводной сети.   </w:t>
      </w:r>
      <w:r w:rsidRPr="001D39A4">
        <w:rPr>
          <w:rFonts w:ascii="Times New Roman" w:eastAsiaTheme="minorHAnsi" w:hAnsi="Times New Roman"/>
          <w:bCs/>
          <w:spacing w:val="2"/>
          <w:sz w:val="20"/>
          <w:szCs w:val="20"/>
          <w:lang w:eastAsia="en-US"/>
        </w:rPr>
        <w:br/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Уличное освещение.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Состояние инженерной инфраструктуры уличного освещения можно охарактеризовать следующим образом: обхват уличного освещения составляет 100 %, а в количественном выражении  110  светильников.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Большую экономию на оплату электрической энергии даст модернизация уличного освещения, основанная на замене светильников с ртутными лампами и лампами накаливания на более эффективные светодиодные светильники. За год приобретено 25 светильников, в д. Павловке практически на 100% провели замену ламп на светильники. Работа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продолжается в дальнейшем планируем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полностью перевести уличное освещение на светодиодные светильники, которые ведут к экономии электроэнергии и практичности в использовании.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Дорожная деятельность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Протяженность дорог местного значения  составляет 14.7 км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., 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которые состоят из 12 улиц, и 8 переулков, с твердым покрытием 12.8 км., грунтовые 1,9 км., состояние дорог удовлетворительное.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Ремонт и строительство дорог местного значения в 2020 году не проводилось, дорожный фонд был распределен на чистку дорог и безопасность дорожного движения.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В 2020 году  чистка дорог от снега в зимний период проводилось по заказу администрации своевременно и постоянно.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Автобусное сообщение осуществлялось  МУП «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КомАвто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, работа автобусов ведется в соответствии с графиком.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Культурно-досуговая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деятельность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Учреждения  культуры оказывают услуги по организации досуга населения. Проводят массовые мероприятия различных форм, среди которых: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-  народные гуляния (Масленица, Пасхальные колядки);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-   концертные программы (День матери; 23 февраля, Международный женский день);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- праздники  (День защиты детей, День соседей, Новый год и т.д.);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- торжественные мероприятия (День Победы; День памяти и скорби и т.д.);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- посиделки для пожилых людей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(литературно - музыкальные композиции, вечера отдыха и т.п.);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- танцевальные вечера, дискотеки.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И многие другие. Этот  год был сложным для работников культуры, практически все мероприятия проводились в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онлайн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формате.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Проблемные вопросы по зданиям сельских клубов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1. Необходим ремонт крыши в Павловском сельском клубе и установка входной зоны дверей;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2.  в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Новоивановском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сельском клубе необходимо сделать водопровод и теплый туалет;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3.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Калачискому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сельскому клубу необходим текущий ремонт;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4.С вязи с переездом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Анисимовского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сельского клуба в здание школы необходимо провести ремонт, а в частности увеличить актовый зал, путем объединения двух школьных классов.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Одним из приоритетных направлений  так же является развитие физической культуры и спорта в поселении. На базе Октябрьского дома культуры организована работа специалиста по спорту,  проводятся культурно-массовые, спортивные мероприятия, как местного, так и окружного значения. Наши жители являются</w:t>
      </w: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 победителями и призерами не только местных, но  в районных соревнованиях.  Организован фитнес – клуб, где занимаются различные категории населения.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Помимо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фитнес</w:t>
      </w:r>
      <w:proofErr w:type="gram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 клуба имеются 5 спортивных объектов - стадион, волейбольная площадка, четыре спортивных зала.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На территории Октябрьского сельсовета семь памятников воинам участника Великой отечественной войны 1941-1945гг. В год празднования 75 –я Великой победы был проведен косметический ремонт памятников участникам ВОВ (побелка, покраска) во всех населенных пунктах, к торжественной дате 9 мая.</w:t>
      </w:r>
      <w:r w:rsidRPr="001D39A4">
        <w:rPr>
          <w:rFonts w:ascii="Times New Roman" w:eastAsiaTheme="minorHAnsi" w:hAnsi="Times New Roman"/>
          <w:color w:val="000000" w:themeColor="text1"/>
          <w:sz w:val="20"/>
          <w:szCs w:val="20"/>
          <w:highlight w:val="white"/>
          <w:lang w:eastAsia="en-US"/>
        </w:rPr>
        <w:t xml:space="preserve"> </w:t>
      </w: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Но сложившиеся ситуация в связи с ограничением мер, празднования 9 мая прошли в ограниченном составе, с возложением венков к мемориалам. </w:t>
      </w:r>
      <w:r w:rsidRPr="001D39A4">
        <w:rPr>
          <w:rFonts w:ascii="Times New Roman" w:eastAsiaTheme="minorHAnsi" w:hAnsi="Times New Roman"/>
          <w:color w:val="000000" w:themeColor="text1"/>
          <w:sz w:val="20"/>
          <w:szCs w:val="20"/>
          <w:highlight w:val="white"/>
          <w:lang w:eastAsia="en-US"/>
        </w:rPr>
        <w:t xml:space="preserve">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Работа Администрации сельского поселения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 Общая численность работников Администрации поселения составляет  9 человек, включая Главу поселения. Штатная численность за прошедший год не изменилась.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Сотрудниками Администрации в течение года подготавливались отчеты о деятельности администрации, а также ответы на письма и запросы органов власти и организаций, т. о. зарегистрировано:</w:t>
      </w:r>
    </w:p>
    <w:p w:rsidR="00D66C16" w:rsidRPr="001D39A4" w:rsidRDefault="00D66C16" w:rsidP="00D66C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входящей корреспонденции –   184 </w:t>
      </w:r>
    </w:p>
    <w:p w:rsidR="00D66C16" w:rsidRPr="001D39A4" w:rsidRDefault="00D66C16" w:rsidP="00D66C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исходящей корреспонденции –   285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За 2020 год в Администрацию сельского поселения поступило  2 письменных обращений, на личном приеме Главы поселения по устным обращениям принято 53 человек. Вопросы, поступающие от граждан: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Предоставление выписки из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похозяйственной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книги – 5 %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lastRenderedPageBreak/>
        <w:t>Жалобы на соседей – нарушение гражданских прав – 3%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Предоставление копий документов из архива – 2%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Запросы на характеристику – 3 %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Благоустройство: установка фонарей уличного освещения, замена ламп, спил деревьев – 6%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Так же активно ведется работа по регистрации населения на портале </w:t>
      </w:r>
      <w:proofErr w:type="spell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>Госуслуг</w:t>
      </w:r>
      <w:proofErr w:type="spellEnd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, за 2020 год зарегистрировано 66 человек, воспользовались   муниципальными услугами через портал 83 человека. </w:t>
      </w:r>
      <w:proofErr w:type="gramStart"/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lang w:eastAsia="en-US"/>
        </w:rPr>
        <w:t xml:space="preserve">Пандемия и ограничение в приеме, заставили  активизировать людей чаще пользоваться 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государственными услугами потребность  регистрации на портале государственных услугах растет: записаться на очередь в детский садик, написать заявление на прием ребенка в 1 класс, получения заграничного паспорта, замена водительских прав, постановка в центр занятости  и другие услуги сейчас осуществляются только через портал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гос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услуг.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Специалисты администрации помогают населению зарегистрироваться на го.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Услугах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, подтверждают учетную запись, ведут консультацию по работе портала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гос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услуг.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Нормативная, правотворческая деятельность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Деятельность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Администрации сельского поселения основывается на соответствующей нормативно-правовой базе: Устава сельского поселения, Федерального закона «Об общих принципах организации местного самоуправления в РФ» и иных нормативно-правовых актах Российской Федерации и Новосибирской области. В рамках нормотворческой деятельности за отчетный период принято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58 постановление  и 63 распоряжений  по личному составу и основной деятельности.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С прокуратуры Карасукского района в наш адрес поступило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31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протестов, представлений и предписаний, все они были рассмотрены и на них даны ответы.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Представительный орган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- Количество депутатов  совета депутатов Октябрьского сельсовета  – по Уставу состоит из 10 депутатов.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Принятие планов и программ развития нашего поселения, определение направлений деятельности, согласование объектов и видов работ, их финансирование - все эти вопросы обсуждаются на сессиях совета депутатов Октябрьского сельсовета.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В 2020 году Собранием депутатов Октябрьского сельсовета проводилось 9 заседаний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Всего на  сессиях принято 43  решения.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Информационным источником для изучения деятельности нашего поселения является официальный сайт   поселения и газета «Вестник Октябрьского сельсовета», где размещаются нормативные документы,  здесь можно видеть новости поселения, объявления, наши успехи и достижения, а также проблемы, над которыми мы работаем, вся информация пополняется.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2020 год был значимый,  год укрепления государственности, в России впервые состоялось Всероссийское голосование по внесению  изменений в Конституцию РФ,   так же в сентябре 2020 года,  в единый день голосования, население Октябрьского сельсовета выбирала  депутатов   в новый состав депутатов Октябрьского сельсовета.     По итогам выбора состав депутатов поменялся практически  на 50%.   На замену пришли молодые, активные депутаты, которым неравнодушно будущее поселения.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Согласно утвержденного графика в администрации Октябрьского сельсовета работает специалист МФЦ, к которому можно обратится 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lang w:eastAsia="en-US"/>
        </w:rPr>
        <w:t xml:space="preserve">за получением муниципальных и государственных услуг, вид услуг 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расширился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и специалист  проводит большой объем работы. Прием документов  по обмену паспортов, прописки, выписки, на оформление детских пособий, льгот и многое другое. Специалист МФЦ оказывает огромную помощь населению, так как не нужно ехать в Карасук, что экономит время и финансовые средства. 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На территории Октябрьского сельсовета закреплен участковый уполномоченный полиции. В администрации имеется опорный пункт   уполномоченного участкового полиции, прием жителей ведется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согласно графика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. Заявлений от администрации Октябрьского сельсовета за 2020 год в органы полиции не поступало.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Безопасность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Одна из наиболее важных задач администрации Октябрьского сельсовета является обеспечение комплексной безопасности в жизни населения. В зданиях администрации, домов культуры и школы установлены пожарные сигнализации, производится перезарядка огнетушителей. В целях осуществления профилактической работы периодически расклеиваются памятки о правилах поведения в случае пожара, производится подворный обход. Ежегодно Администрацией поселения  проводится опашка границ населенных пунктов, создавая </w:t>
      </w:r>
      <w:proofErr w:type="spellStart"/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>минерализированную</w:t>
      </w:r>
      <w:proofErr w:type="spellEnd"/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линию защиты. В черте населенных пунктов имеются гидранты для заправки пожарных автомобилей. На территории поселения создана добровольная пожарная дружина, которая зарегистрирована в областном реестре.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Ведется работа с населением по обеспечению пожарной безопасности, инструктажи, выдача памяток по правилам пожарной безопасности. В 2020 году в населенном пункте было 2 пожара в д. Павловка не жилой объект, недостроенное здание бани и производственное помещение АО «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Калачинское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» и более 20 степных пожаров, пик таких пожаров был в апреле - май месяце.  Добровольной пожарной дружине, по итогам работы, была произведена денежная компенсация, а так же выдача ГСМ. Хочу выразить слова благодарности работникам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Комхоза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по  лесной деятельности, за постоянную оказанную помощь в тушении степных пожаров. Существенную помощь  нам 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lastRenderedPageBreak/>
        <w:t>оказывают сельские старосты, которые у нас избраны в каждом населенном пункте. Проблем в данном вопросе нет.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ИТОГИ 2020 года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1.  В 2020 году Октябрьский сельсовет принял участие в государственной программе Новосибирской области «Культура Новосибирской области», направленных на сохранение памятников и других мемориальных объектов, увековечивших память о новосибирцах-защитниках Отечества,   областная субсидия составила 600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000 рублей, 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со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финансирования местного бюджета  350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000 рублей, которые пошли на капитальный ремонт памятников погибшим воинам в Великой Отечественной войне 1941-1945гг. в с. Октябрьское, с. Калачи.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Согласно проектно – сметной документации были проведены следующие виды работ: стелы были покрашены, уложена тротуарная плитка вокруг памятника, сделано ограждение, стелы украшают в с. Октябрьское изображением солдата, в с. Калачи изображена георгиевская звезда, так же установлена плита и фамилиями участников ВОВ.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Капитальный ремонт проведен согласно требованиям законодательства, деньги освоены полностью, работы выполнены в срок.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2. В рамках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реализации проектов развития территорий муниципальных образований Новосибирской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области, основанных на местных инициативах администрацией Октябрьского сельсовета был реализован  проект</w:t>
      </w:r>
      <w:r w:rsidRPr="001D39A4">
        <w:rPr>
          <w:rFonts w:ascii="Times New Roman" w:eastAsiaTheme="minorHAnsi" w:hAnsi="Times New Roman"/>
          <w:bCs/>
          <w:sz w:val="20"/>
          <w:szCs w:val="20"/>
          <w:u w:val="single"/>
          <w:lang w:eastAsia="en-US"/>
        </w:rPr>
        <w:t xml:space="preserve"> 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Благоустройство территории возле Октябрьского дома культуры с обустройством входной зоны (крыльца). В рамках проекта было сделано крыльцо, уложена фигурная тротуарная плитка, сделано дополнительное крыльцо с пандусом, для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маломобильной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группы населения, установлены две лавочки и две урны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Данный проект реализован, отчеты составлены и отправлены, с подрядчиками рассчитались вовремя, со стороны жителей села, претензий нет.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3. В довершении  облика Октябрьского дома культуры, сделаны следующие виды работ, были оформлены окна, облицовкой из </w:t>
      </w:r>
      <w:proofErr w:type="spellStart"/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проф</w:t>
      </w:r>
      <w:proofErr w:type="spellEnd"/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листа, обшиты откосы,  сделан козырек и заказана новая вывеска дома культуры.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4.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В рамках соглашения между администрацией Карасукского района и администрацией Октябрьского сельсовета о передаче осуществления части своих полномочий по организации культуры в 2020 году муниципальное бюджетное учреждение культуры и молодежной политики Карасукского района во избежание разрушения стены был проведен капитальный ремонт в Октябрьском доме культуре, стену отштукатурили и обшили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профлистом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, теперь попадания воды  нет, разрушение остановлено. </w:t>
      </w:r>
      <w:proofErr w:type="gramEnd"/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5.Так же было сделано крыльцо в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Анисимовском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сельском клубе.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6. Согласно плана благоустройство пешеходных переходов вблизи образовательных организаций Октябрьского сельсовета имеющих непосредственный выход на проезжую часть в соответствии с требованиями новых национальных стандартов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В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прошедшем году были проведены работы по благоустройству пешеходных переходов возле общеобразовательных учреждений в с. Октябрьское, д. Новоивановка, д. Павловка, с. Калачи сделаны тротуары для безопасного передвижения жителей поселений, протяженностью 700 м., сумма контракта составила 1</w:t>
      </w:r>
      <w:r w:rsidRPr="001D39A4">
        <w:rPr>
          <w:rFonts w:ascii="Times New Roman" w:eastAsiaTheme="minorHAnsi" w:hAnsi="Times New Roman"/>
          <w:bCs/>
          <w:sz w:val="20"/>
          <w:szCs w:val="20"/>
          <w:lang w:val="en-US" w:eastAsia="en-US"/>
        </w:rPr>
        <w:t> </w:t>
      </w: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772 913,00 рублей.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7. для улучшения облика здания администрации, был проведен ремонт по обшивке цоколя </w:t>
      </w:r>
      <w:proofErr w:type="spellStart"/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проф</w:t>
      </w:r>
      <w:proofErr w:type="spellEnd"/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листом.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8. в д. Павловка была установлена вышка связи, теле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2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, связь стабильная.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9. В рамках всероссийской переписи населения, администрацией был проведен учет адресных хозяйств, заказаны адресные таблички для организаций с адресами, а так же с названием улиц, которые будут повешены на перекрестках и на начале улиц поселений.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lang w:eastAsia="en-US"/>
        </w:rPr>
        <w:t>10. В рамках безопасности населения и поселения от пожаров был приобретен автомобиль УАЗ-фермер, так же приобретена установка для тушения пожаров, данные автомобиль полностью укомплектован, затраты составили  938.1 тыс. рублей.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Планы на 2021год: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май-июнь убрать кроны больших деревьев возле Октябрьского Дома культуры, с. Калачи, д. Новоивановка;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обкос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травы населенных пунктов вдоль дорог местного значения, возле социально значимых объектов в поселениях и кладбищ;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уборка и вывоз мусора с кладбищ;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установить площадки под мусор на кладбищах с.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Октябрьское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– 2 шт., д. Новоивановка – 1шт. с. Калачи -1шт.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ремонт ограды на кладбище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в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с. Октябрьское, с. Калачи.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Перенос </w:t>
      </w:r>
      <w:proofErr w:type="gram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памятника участников</w:t>
      </w:r>
      <w:proofErr w:type="gram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ВОВ в селе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Анисимовка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к сельскому клубу;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Посадка саженцев возле администрации и Октябрьского дома культуры.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реализация проекта по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бюджетированию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на 2021год;</w:t>
      </w:r>
    </w:p>
    <w:p w:rsidR="00D66C16" w:rsidRPr="001D39A4" w:rsidRDefault="00D66C16" w:rsidP="00D66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lastRenderedPageBreak/>
        <w:t xml:space="preserve">приобретение и установка пожарных </w:t>
      </w:r>
      <w:proofErr w:type="spellStart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>извещателей</w:t>
      </w:r>
      <w:proofErr w:type="spellEnd"/>
      <w:r w:rsidRPr="001D39A4">
        <w:rPr>
          <w:rFonts w:ascii="Times New Roman" w:eastAsiaTheme="minorHAnsi" w:hAnsi="Times New Roman"/>
          <w:bCs/>
          <w:sz w:val="20"/>
          <w:szCs w:val="20"/>
          <w:highlight w:val="white"/>
          <w:lang w:eastAsia="en-US"/>
        </w:rPr>
        <w:t xml:space="preserve"> для многодетных семей, одиноко проживающих и инвалидов.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Заключительная часть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Уважаемые участники собрания!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  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В своем докладе я постаралась осветить наиболее значимые мероприятия ушедшего года, которые были проведены на территории Октябрьского поселения.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val="en-US" w:eastAsia="en-US"/>
        </w:rPr>
        <w:t>   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 На решение задач по дальнейшему формированию эффективной экономики и развитой социальной сферы направлены усилия органов поселения, что в конечном итоге обеспечивает достижение главной цели в нашей работе – повышение качества жизни населения.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В заключение  хочу выразить слова благодарности главе Администрации  района  Гофману Александру Павловичу, заместителям главы    района, руководителям структурных подразделений и специалистам Администрации района,  своим коллегам главам поселений,  депутатам   сельского поселения, руководителям предприятий и организаций за помощь и поддержку в выполнении намеченных планов, направленных на улучшение качества жизни сельского поселения.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 xml:space="preserve"> Цель Администрации - исполнение всех возложенных на администрацию полномочий в рамках имеющихся финансовых возможностей.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Хочу пожелать всем крепкого здоровья, счастья, добра и уюта в ваших домах, благополучия Вам и вашим близким.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0"/>
          <w:szCs w:val="20"/>
          <w:lang w:eastAsia="en-US"/>
        </w:rPr>
      </w:pP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Доклад окончен.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</w:pPr>
      <w:r w:rsidRPr="001D39A4">
        <w:rPr>
          <w:rFonts w:ascii="Times New Roman" w:eastAsiaTheme="minorHAnsi" w:hAnsi="Times New Roman"/>
          <w:bCs/>
          <w:color w:val="000000" w:themeColor="text1"/>
          <w:sz w:val="20"/>
          <w:szCs w:val="20"/>
          <w:highlight w:val="white"/>
          <w:lang w:eastAsia="en-US"/>
        </w:rPr>
        <w:t>Благодарю всех за внимание</w:t>
      </w:r>
      <w:r w:rsidRPr="001D39A4">
        <w:rPr>
          <w:rFonts w:ascii="Times New Roman" w:eastAsiaTheme="minorHAnsi" w:hAnsi="Times New Roman"/>
          <w:bCs/>
          <w:color w:val="212121"/>
          <w:sz w:val="20"/>
          <w:szCs w:val="20"/>
          <w:highlight w:val="white"/>
          <w:lang w:eastAsia="en-US"/>
        </w:rPr>
        <w:t xml:space="preserve">. </w:t>
      </w:r>
    </w:p>
    <w:p w:rsidR="00D66C16" w:rsidRPr="001D39A4" w:rsidRDefault="00D66C16" w:rsidP="00D66C1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0"/>
          <w:szCs w:val="20"/>
          <w:lang w:eastAsia="en-US"/>
        </w:rPr>
      </w:pPr>
    </w:p>
    <w:p w:rsidR="00144F10" w:rsidRPr="001D39A4" w:rsidRDefault="00144F10" w:rsidP="00D66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</w:p>
    <w:sectPr w:rsidR="00144F10" w:rsidRPr="001D39A4" w:rsidSect="00EC6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F46FB8"/>
    <w:lvl w:ilvl="0">
      <w:numFmt w:val="bullet"/>
      <w:lvlText w:val="*"/>
      <w:lvlJc w:val="left"/>
    </w:lvl>
  </w:abstractNum>
  <w:abstractNum w:abstractNumId="1">
    <w:nsid w:val="2DC76D64"/>
    <w:multiLevelType w:val="multilevel"/>
    <w:tmpl w:val="E91ED65C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F9C7402"/>
    <w:multiLevelType w:val="multilevel"/>
    <w:tmpl w:val="7DEC4E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4F90ECE"/>
    <w:multiLevelType w:val="multilevel"/>
    <w:tmpl w:val="36441C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7CF"/>
    <w:rsid w:val="00144F10"/>
    <w:rsid w:val="001D39A4"/>
    <w:rsid w:val="00677490"/>
    <w:rsid w:val="007177CF"/>
    <w:rsid w:val="0095099C"/>
    <w:rsid w:val="00AE7BD6"/>
    <w:rsid w:val="00B04D57"/>
    <w:rsid w:val="00D66C16"/>
    <w:rsid w:val="00EC6AB6"/>
    <w:rsid w:val="00F0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4D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2">
    <w:name w:val="WWNum2"/>
    <w:basedOn w:val="a2"/>
    <w:rsid w:val="00B04D57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4D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2">
    <w:name w:val="WWNum2"/>
    <w:basedOn w:val="a2"/>
    <w:rsid w:val="00B04D5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9</cp:revision>
  <cp:lastPrinted>2021-03-30T07:28:00Z</cp:lastPrinted>
  <dcterms:created xsi:type="dcterms:W3CDTF">2019-03-20T01:59:00Z</dcterms:created>
  <dcterms:modified xsi:type="dcterms:W3CDTF">2021-03-30T07:28:00Z</dcterms:modified>
</cp:coreProperties>
</file>