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D65171" w:rsidP="006229CD">
            <w:pPr>
              <w:pStyle w:val="40"/>
            </w:pPr>
            <w:r>
              <w:t>№5.1(69</w:t>
            </w:r>
            <w:r w:rsidR="001C6DC8">
              <w:t>)</w:t>
            </w:r>
            <w:r w:rsidR="00BA6AA3">
              <w:t xml:space="preserve"> </w:t>
            </w:r>
            <w:r w:rsidR="00BE37DF">
              <w:t xml:space="preserve">от </w:t>
            </w:r>
            <w:r>
              <w:t>18.03</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8D749B" w:rsidP="00E773F1">
            <w:pPr>
              <w:spacing w:after="0" w:line="240" w:lineRule="auto"/>
              <w:rPr>
                <w:rFonts w:ascii="Times New Roman" w:eastAsia="Times New Roman" w:hAnsi="Times New Roman" w:cs="Times New Roman"/>
                <w:sz w:val="20"/>
                <w:szCs w:val="20"/>
                <w:lang w:eastAsia="ru-RU"/>
              </w:rPr>
            </w:pPr>
            <w:r w:rsidRPr="008D749B">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805AD5" w:rsidRDefault="00805AD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D65171" w:rsidRPr="00D65171" w:rsidRDefault="00D65171" w:rsidP="00D65171">
      <w:pPr>
        <w:shd w:val="clear" w:color="auto" w:fill="FFFFFF"/>
        <w:spacing w:after="0" w:line="240" w:lineRule="auto"/>
        <w:jc w:val="right"/>
        <w:rPr>
          <w:rFonts w:ascii="Times New Roman" w:eastAsia="Times New Roman" w:hAnsi="Times New Roman" w:cs="Times New Roman"/>
          <w:b/>
          <w:bCs/>
          <w:color w:val="000000"/>
          <w:sz w:val="24"/>
          <w:szCs w:val="24"/>
        </w:rPr>
      </w:pPr>
      <w:r w:rsidRPr="00D65171">
        <w:rPr>
          <w:rFonts w:ascii="Times New Roman" w:eastAsia="Times New Roman" w:hAnsi="Times New Roman" w:cs="Times New Roman"/>
          <w:b/>
          <w:bCs/>
          <w:color w:val="000000"/>
          <w:sz w:val="24"/>
          <w:szCs w:val="24"/>
        </w:rPr>
        <w:t>18.03.2022</w:t>
      </w:r>
    </w:p>
    <w:p w:rsidR="00D65171" w:rsidRPr="00D65171" w:rsidRDefault="00D65171" w:rsidP="00D65171">
      <w:pPr>
        <w:shd w:val="clear" w:color="auto" w:fill="FFFFFF"/>
        <w:spacing w:after="0" w:line="240" w:lineRule="auto"/>
        <w:jc w:val="center"/>
        <w:rPr>
          <w:rFonts w:ascii="Times New Roman" w:eastAsia="Times New Roman" w:hAnsi="Times New Roman" w:cs="Times New Roman"/>
          <w:b/>
          <w:bCs/>
          <w:color w:val="000000"/>
          <w:sz w:val="24"/>
          <w:szCs w:val="24"/>
        </w:rPr>
      </w:pPr>
    </w:p>
    <w:p w:rsidR="00D65171" w:rsidRPr="00D65171" w:rsidRDefault="00D65171" w:rsidP="00D65171">
      <w:pPr>
        <w:shd w:val="clear" w:color="auto" w:fill="FFFFFF"/>
        <w:spacing w:after="0" w:line="240" w:lineRule="auto"/>
        <w:jc w:val="center"/>
        <w:rPr>
          <w:rFonts w:ascii="Times New Roman" w:eastAsia="Times New Roman" w:hAnsi="Times New Roman" w:cs="Times New Roman"/>
          <w:color w:val="000000"/>
          <w:sz w:val="24"/>
          <w:szCs w:val="24"/>
        </w:rPr>
      </w:pPr>
      <w:r w:rsidRPr="00D65171">
        <w:rPr>
          <w:rFonts w:ascii="Times New Roman" w:eastAsia="Times New Roman" w:hAnsi="Times New Roman" w:cs="Times New Roman"/>
          <w:b/>
          <w:bCs/>
          <w:color w:val="000000"/>
          <w:sz w:val="24"/>
          <w:szCs w:val="24"/>
        </w:rPr>
        <w:t>Оповещение</w:t>
      </w:r>
    </w:p>
    <w:p w:rsidR="00D65171" w:rsidRPr="00D65171" w:rsidRDefault="00D65171" w:rsidP="00D65171">
      <w:pPr>
        <w:shd w:val="clear" w:color="auto" w:fill="FFFFFF"/>
        <w:spacing w:after="0" w:line="240" w:lineRule="auto"/>
        <w:jc w:val="center"/>
        <w:rPr>
          <w:rFonts w:ascii="Times New Roman" w:eastAsia="Times New Roman" w:hAnsi="Times New Roman" w:cs="Times New Roman"/>
          <w:color w:val="000000"/>
          <w:sz w:val="24"/>
          <w:szCs w:val="24"/>
        </w:rPr>
      </w:pPr>
      <w:r w:rsidRPr="00D65171">
        <w:rPr>
          <w:rFonts w:ascii="Times New Roman" w:eastAsia="Times New Roman" w:hAnsi="Times New Roman" w:cs="Times New Roman"/>
          <w:b/>
          <w:bCs/>
          <w:color w:val="000000"/>
          <w:sz w:val="24"/>
          <w:szCs w:val="24"/>
        </w:rPr>
        <w:t>о проведении публичных слушаний</w:t>
      </w:r>
    </w:p>
    <w:p w:rsidR="00D65171" w:rsidRPr="00D65171" w:rsidRDefault="00D65171" w:rsidP="00D65171">
      <w:pPr>
        <w:shd w:val="clear" w:color="auto" w:fill="FFFFFF"/>
        <w:spacing w:after="0" w:line="240" w:lineRule="auto"/>
        <w:jc w:val="center"/>
        <w:rPr>
          <w:rFonts w:ascii="Times New Roman" w:eastAsia="Times New Roman" w:hAnsi="Times New Roman" w:cs="Times New Roman"/>
          <w:b/>
          <w:bCs/>
          <w:color w:val="000000"/>
          <w:sz w:val="24"/>
          <w:szCs w:val="24"/>
        </w:rPr>
      </w:pPr>
      <w:r w:rsidRPr="00D65171">
        <w:rPr>
          <w:rFonts w:ascii="Times New Roman" w:eastAsia="Times New Roman" w:hAnsi="Times New Roman" w:cs="Times New Roman"/>
          <w:b/>
          <w:bCs/>
          <w:color w:val="000000"/>
          <w:sz w:val="24"/>
          <w:szCs w:val="24"/>
        </w:rPr>
        <w:t>в селе Октябрьское Карасукского района Новосибирской области</w:t>
      </w:r>
    </w:p>
    <w:p w:rsidR="00D65171" w:rsidRPr="00D65171" w:rsidRDefault="00D65171" w:rsidP="00D65171">
      <w:pPr>
        <w:shd w:val="clear" w:color="auto" w:fill="FFFFFF"/>
        <w:spacing w:after="0" w:line="240" w:lineRule="auto"/>
        <w:jc w:val="center"/>
        <w:rPr>
          <w:rFonts w:ascii="Times New Roman" w:eastAsia="Times New Roman" w:hAnsi="Times New Roman" w:cs="Times New Roman"/>
          <w:color w:val="000000"/>
          <w:sz w:val="24"/>
          <w:szCs w:val="24"/>
        </w:rPr>
      </w:pPr>
    </w:p>
    <w:p w:rsidR="00D65171" w:rsidRPr="00D65171" w:rsidRDefault="00D65171" w:rsidP="00D65171">
      <w:pPr>
        <w:tabs>
          <w:tab w:val="left" w:pos="567"/>
          <w:tab w:val="left" w:pos="709"/>
          <w:tab w:val="left" w:pos="851"/>
        </w:tabs>
        <w:spacing w:after="0" w:line="240" w:lineRule="auto"/>
        <w:jc w:val="both"/>
        <w:rPr>
          <w:rFonts w:ascii="Times New Roman" w:eastAsia="Times New Roman" w:hAnsi="Times New Roman" w:cs="Times New Roman"/>
          <w:sz w:val="24"/>
          <w:szCs w:val="24"/>
        </w:rPr>
      </w:pPr>
      <w:r w:rsidRPr="00D65171">
        <w:rPr>
          <w:rFonts w:ascii="Times New Roman" w:eastAsia="Times New Roman" w:hAnsi="Times New Roman"/>
          <w:color w:val="000000"/>
          <w:sz w:val="24"/>
          <w:szCs w:val="24"/>
        </w:rPr>
        <w:t xml:space="preserve">На публичные слушания выносится вопрос о внесении изменений в Правила землепользования и застройки </w:t>
      </w:r>
      <w:r w:rsidRPr="00D65171">
        <w:rPr>
          <w:rFonts w:ascii="Times New Roman" w:hAnsi="Times New Roman"/>
          <w:sz w:val="24"/>
          <w:szCs w:val="24"/>
        </w:rPr>
        <w:t xml:space="preserve">Октябрьского сельсовета Карасукского района Новосибирской области, </w:t>
      </w:r>
      <w:r w:rsidRPr="00D65171">
        <w:rPr>
          <w:rFonts w:ascii="Times New Roman" w:eastAsia="Times New Roman" w:hAnsi="Times New Roman" w:cs="Times New Roman"/>
          <w:sz w:val="24"/>
          <w:szCs w:val="24"/>
        </w:rPr>
        <w:t>в части внесения изменений в градостроительный регламент:</w:t>
      </w:r>
    </w:p>
    <w:p w:rsidR="00D65171" w:rsidRPr="00D65171" w:rsidRDefault="00D65171" w:rsidP="00D65171">
      <w:pPr>
        <w:tabs>
          <w:tab w:val="left" w:pos="567"/>
          <w:tab w:val="left" w:pos="709"/>
          <w:tab w:val="left" w:pos="851"/>
        </w:tabs>
        <w:spacing w:after="0" w:line="240" w:lineRule="auto"/>
        <w:jc w:val="both"/>
        <w:rPr>
          <w:rFonts w:ascii="Times New Roman" w:eastAsia="Times New Roman" w:hAnsi="Times New Roman" w:cs="Times New Roman"/>
          <w:sz w:val="24"/>
          <w:szCs w:val="24"/>
        </w:rPr>
      </w:pPr>
      <w:r w:rsidRPr="00D65171">
        <w:rPr>
          <w:rFonts w:ascii="Times New Roman" w:eastAsia="Times New Roman" w:hAnsi="Times New Roman" w:cs="Times New Roman"/>
          <w:sz w:val="24"/>
          <w:szCs w:val="24"/>
        </w:rPr>
        <w:t xml:space="preserve">в статье 21 Градостроительного регламента, установить (минимальные и/или максимальные) размеры земельных участков: </w:t>
      </w:r>
    </w:p>
    <w:p w:rsidR="00D65171" w:rsidRPr="00D65171" w:rsidRDefault="00D65171" w:rsidP="00D65171">
      <w:pPr>
        <w:tabs>
          <w:tab w:val="left" w:pos="-993"/>
          <w:tab w:val="left" w:pos="567"/>
          <w:tab w:val="left" w:pos="851"/>
        </w:tabs>
        <w:spacing w:after="0" w:line="240" w:lineRule="auto"/>
        <w:contextualSpacing/>
        <w:jc w:val="both"/>
        <w:rPr>
          <w:rFonts w:ascii="Times New Roman" w:eastAsia="Calibri" w:hAnsi="Times New Roman" w:cs="Times New Roman"/>
          <w:sz w:val="24"/>
          <w:szCs w:val="24"/>
        </w:rPr>
      </w:pPr>
      <w:r w:rsidRPr="00D65171">
        <w:rPr>
          <w:rFonts w:ascii="Times New Roman" w:eastAsia="Calibri" w:hAnsi="Times New Roman" w:cs="Times New Roman"/>
          <w:sz w:val="24"/>
          <w:szCs w:val="24"/>
        </w:rPr>
        <w:t>для размещения индивидуального жилого дома – минимальный размер 0,04 га;</w:t>
      </w:r>
    </w:p>
    <w:p w:rsidR="00D65171" w:rsidRPr="00D65171" w:rsidRDefault="00D65171" w:rsidP="00D65171">
      <w:pPr>
        <w:tabs>
          <w:tab w:val="left" w:pos="-426"/>
          <w:tab w:val="left" w:pos="567"/>
          <w:tab w:val="left" w:pos="851"/>
        </w:tabs>
        <w:spacing w:after="0" w:line="240" w:lineRule="auto"/>
        <w:contextualSpacing/>
        <w:jc w:val="both"/>
        <w:rPr>
          <w:rFonts w:ascii="Times New Roman" w:eastAsia="Calibri" w:hAnsi="Times New Roman" w:cs="Times New Roman"/>
          <w:sz w:val="24"/>
          <w:szCs w:val="24"/>
        </w:rPr>
      </w:pPr>
      <w:r w:rsidRPr="00D65171">
        <w:rPr>
          <w:rFonts w:ascii="Times New Roman" w:eastAsia="Calibri" w:hAnsi="Times New Roman" w:cs="Times New Roman"/>
          <w:sz w:val="24"/>
          <w:szCs w:val="24"/>
        </w:rPr>
        <w:t>для размещения блокированного жилого дома – максимальный размер 0,07 га;</w:t>
      </w:r>
    </w:p>
    <w:p w:rsidR="00D65171" w:rsidRPr="00D65171" w:rsidRDefault="00D65171" w:rsidP="00D65171">
      <w:pPr>
        <w:tabs>
          <w:tab w:val="left" w:pos="-426"/>
          <w:tab w:val="left" w:pos="567"/>
          <w:tab w:val="left" w:pos="851"/>
        </w:tabs>
        <w:spacing w:after="0" w:line="240" w:lineRule="auto"/>
        <w:contextualSpacing/>
        <w:jc w:val="both"/>
        <w:rPr>
          <w:rFonts w:ascii="Times New Roman" w:eastAsia="Calibri" w:hAnsi="Times New Roman" w:cs="Times New Roman"/>
          <w:sz w:val="24"/>
          <w:szCs w:val="24"/>
        </w:rPr>
      </w:pPr>
      <w:r w:rsidRPr="00D65171">
        <w:rPr>
          <w:rFonts w:ascii="Times New Roman" w:eastAsia="Calibri" w:hAnsi="Times New Roman" w:cs="Times New Roman"/>
          <w:sz w:val="24"/>
          <w:szCs w:val="24"/>
        </w:rPr>
        <w:t>для ведения личного подсобного хозяйства – максимальный размер 0,7 га.</w:t>
      </w:r>
    </w:p>
    <w:p w:rsidR="00D65171" w:rsidRPr="00D65171" w:rsidRDefault="00D65171" w:rsidP="00D65171">
      <w:pPr>
        <w:tabs>
          <w:tab w:val="left" w:pos="-426"/>
          <w:tab w:val="left" w:pos="567"/>
          <w:tab w:val="left" w:pos="851"/>
        </w:tabs>
        <w:spacing w:after="0" w:line="240" w:lineRule="auto"/>
        <w:contextualSpacing/>
        <w:jc w:val="both"/>
        <w:rPr>
          <w:rFonts w:ascii="Times New Roman" w:eastAsia="Calibri" w:hAnsi="Times New Roman" w:cs="Times New Roman"/>
          <w:sz w:val="24"/>
          <w:szCs w:val="24"/>
        </w:rPr>
      </w:pPr>
    </w:p>
    <w:p w:rsidR="00D65171" w:rsidRPr="00D65171" w:rsidRDefault="00D65171" w:rsidP="00D65171">
      <w:pPr>
        <w:pStyle w:val="ac"/>
        <w:tabs>
          <w:tab w:val="left" w:pos="0"/>
          <w:tab w:val="left" w:pos="284"/>
          <w:tab w:val="left" w:pos="567"/>
          <w:tab w:val="left" w:pos="709"/>
        </w:tabs>
        <w:spacing w:line="0" w:lineRule="atLeast"/>
        <w:ind w:left="0"/>
        <w:jc w:val="both"/>
        <w:rPr>
          <w:color w:val="000000"/>
          <w:sz w:val="24"/>
        </w:rPr>
      </w:pPr>
      <w:r w:rsidRPr="00D65171">
        <w:rPr>
          <w:color w:val="000000"/>
          <w:sz w:val="24"/>
        </w:rPr>
        <w:t>Информационные материалы по вышеуказанному вопросу, рассматриваемому на публичных слушаниях представлены на экспозиции по адресу: село Октябрьское, ул. Ленина, 64 (здание администрации), Карасукского района, Новосибирской области.</w:t>
      </w:r>
    </w:p>
    <w:p w:rsidR="00D65171" w:rsidRPr="00D65171" w:rsidRDefault="00D65171" w:rsidP="00D65171">
      <w:pPr>
        <w:shd w:val="clear" w:color="auto" w:fill="FFFFFF"/>
        <w:spacing w:before="120" w:after="312" w:line="240" w:lineRule="auto"/>
        <w:jc w:val="both"/>
        <w:rPr>
          <w:rFonts w:ascii="Times New Roman" w:eastAsia="Times New Roman" w:hAnsi="Times New Roman" w:cs="Times New Roman"/>
          <w:color w:val="000000"/>
          <w:sz w:val="24"/>
          <w:szCs w:val="24"/>
          <w:u w:val="single"/>
        </w:rPr>
      </w:pPr>
      <w:r w:rsidRPr="00D65171">
        <w:rPr>
          <w:rFonts w:ascii="Times New Roman" w:eastAsia="Times New Roman" w:hAnsi="Times New Roman" w:cs="Times New Roman"/>
          <w:color w:val="000000"/>
          <w:sz w:val="24"/>
          <w:szCs w:val="24"/>
        </w:rPr>
        <w:t xml:space="preserve">Экспозиция открыта: </w:t>
      </w:r>
      <w:r w:rsidRPr="00D65171">
        <w:rPr>
          <w:rFonts w:ascii="Times New Roman" w:eastAsia="Times New Roman" w:hAnsi="Times New Roman" w:cs="Times New Roman"/>
          <w:color w:val="000000"/>
          <w:sz w:val="24"/>
          <w:szCs w:val="24"/>
          <w:u w:val="single"/>
        </w:rPr>
        <w:t>с 18.03.2022 по 08.04.2022.</w:t>
      </w:r>
    </w:p>
    <w:p w:rsidR="00D65171" w:rsidRPr="00D65171" w:rsidRDefault="00D65171" w:rsidP="00D6517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65171">
        <w:rPr>
          <w:rFonts w:ascii="Times New Roman" w:eastAsia="Times New Roman" w:hAnsi="Times New Roman" w:cs="Times New Roman"/>
          <w:color w:val="000000"/>
          <w:sz w:val="24"/>
          <w:szCs w:val="24"/>
          <w:u w:val="single"/>
        </w:rPr>
        <w:t>Часы работы:</w:t>
      </w:r>
      <w:r w:rsidRPr="00D65171">
        <w:rPr>
          <w:rFonts w:ascii="Times New Roman" w:eastAsia="Times New Roman" w:hAnsi="Times New Roman" w:cs="Times New Roman"/>
          <w:color w:val="000000"/>
          <w:sz w:val="24"/>
          <w:szCs w:val="24"/>
        </w:rPr>
        <w:t xml:space="preserve"> с 08.00 до 16.30 (пятница с 08.00 до 15.00), на выставке проводятся консультации по теме публичных слушаний.</w:t>
      </w:r>
    </w:p>
    <w:p w:rsidR="00D65171" w:rsidRPr="00D65171" w:rsidRDefault="00D65171" w:rsidP="00D6517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65171">
        <w:rPr>
          <w:rFonts w:ascii="Times New Roman" w:eastAsia="Times New Roman" w:hAnsi="Times New Roman" w:cs="Times New Roman"/>
          <w:color w:val="000000"/>
          <w:sz w:val="24"/>
          <w:szCs w:val="24"/>
        </w:rPr>
        <w:t xml:space="preserve">Дата проведения  публичных слушаний: </w:t>
      </w:r>
      <w:r w:rsidRPr="00D65171">
        <w:rPr>
          <w:rFonts w:ascii="Times New Roman" w:eastAsia="Times New Roman" w:hAnsi="Times New Roman" w:cs="Times New Roman"/>
          <w:color w:val="000000"/>
          <w:sz w:val="24"/>
          <w:szCs w:val="24"/>
          <w:u w:val="single"/>
        </w:rPr>
        <w:t>08.04.2022 г. в 14.00</w:t>
      </w:r>
      <w:r w:rsidRPr="00D65171">
        <w:rPr>
          <w:rFonts w:ascii="Times New Roman" w:eastAsia="Times New Roman" w:hAnsi="Times New Roman" w:cs="Times New Roman"/>
          <w:color w:val="000000"/>
          <w:sz w:val="24"/>
          <w:szCs w:val="24"/>
        </w:rPr>
        <w:t xml:space="preserve"> по адресу: с. Октябрьское, ул. Ленина, 64 (здание администрации)</w:t>
      </w:r>
      <w:r w:rsidRPr="00D65171">
        <w:rPr>
          <w:rFonts w:ascii="Times New Roman" w:hAnsi="Times New Roman" w:cs="Times New Roman"/>
          <w:color w:val="000000"/>
          <w:sz w:val="24"/>
          <w:szCs w:val="24"/>
        </w:rPr>
        <w:t>.</w:t>
      </w:r>
    </w:p>
    <w:p w:rsidR="00D65171" w:rsidRPr="00D65171" w:rsidRDefault="00D65171" w:rsidP="00D65171">
      <w:pPr>
        <w:shd w:val="clear" w:color="auto" w:fill="FFFFFF"/>
        <w:spacing w:before="120" w:after="312" w:line="240" w:lineRule="auto"/>
        <w:jc w:val="both"/>
        <w:rPr>
          <w:rFonts w:ascii="Times New Roman" w:eastAsia="Times New Roman" w:hAnsi="Times New Roman" w:cs="Times New Roman"/>
          <w:color w:val="000000"/>
          <w:sz w:val="24"/>
          <w:szCs w:val="24"/>
        </w:rPr>
      </w:pPr>
      <w:r w:rsidRPr="00D65171">
        <w:rPr>
          <w:rFonts w:ascii="Times New Roman" w:eastAsia="Times New Roman" w:hAnsi="Times New Roman" w:cs="Times New Roman"/>
          <w:color w:val="024C8B"/>
          <w:sz w:val="24"/>
          <w:szCs w:val="24"/>
          <w:u w:val="single"/>
        </w:rPr>
        <w:t>В период проведения публичных</w:t>
      </w:r>
      <w:r w:rsidRPr="00D65171">
        <w:rPr>
          <w:rFonts w:ascii="Times New Roman" w:eastAsia="Times New Roman" w:hAnsi="Times New Roman" w:cs="Times New Roman"/>
          <w:color w:val="000000"/>
          <w:sz w:val="24"/>
          <w:szCs w:val="24"/>
        </w:rPr>
        <w:t> слушаний участники публичных слушаний имеют право вносить от своего имени предложения и замечания по обсуждаемому проекту посредствам:</w:t>
      </w:r>
    </w:p>
    <w:p w:rsidR="00D65171" w:rsidRPr="00D65171" w:rsidRDefault="00D65171" w:rsidP="00D6517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65171">
        <w:rPr>
          <w:rFonts w:ascii="Times New Roman" w:eastAsia="Times New Roman" w:hAnsi="Times New Roman" w:cs="Times New Roman"/>
          <w:color w:val="000000"/>
          <w:sz w:val="24"/>
          <w:szCs w:val="24"/>
        </w:rPr>
        <w:t>- записи в книге (журнале) учета посетителей и записи предложений и замечаний, которая ведется в период работы экспозиции;</w:t>
      </w:r>
    </w:p>
    <w:p w:rsidR="00D65171" w:rsidRPr="00D65171" w:rsidRDefault="00D65171" w:rsidP="00D65171">
      <w:pPr>
        <w:shd w:val="clear" w:color="auto" w:fill="FFFFFF"/>
        <w:spacing w:after="0" w:line="240" w:lineRule="auto"/>
        <w:ind w:firstLine="709"/>
        <w:jc w:val="both"/>
        <w:rPr>
          <w:rFonts w:ascii="Times New Roman" w:eastAsia="Times New Roman" w:hAnsi="Times New Roman" w:cs="Times New Roman"/>
          <w:sz w:val="24"/>
          <w:szCs w:val="24"/>
        </w:rPr>
      </w:pPr>
      <w:r w:rsidRPr="00D65171">
        <w:rPr>
          <w:rFonts w:ascii="Times New Roman" w:eastAsia="Times New Roman" w:hAnsi="Times New Roman" w:cs="Times New Roman"/>
          <w:sz w:val="24"/>
          <w:szCs w:val="24"/>
        </w:rPr>
        <w:t>- выступления на собрании участников публичных слушаний;</w:t>
      </w:r>
    </w:p>
    <w:p w:rsidR="00D65171" w:rsidRPr="00D65171" w:rsidRDefault="00D65171" w:rsidP="00D65171">
      <w:pPr>
        <w:shd w:val="clear" w:color="auto" w:fill="FFFFFF"/>
        <w:spacing w:after="0" w:line="240" w:lineRule="auto"/>
        <w:ind w:firstLine="709"/>
        <w:jc w:val="both"/>
        <w:rPr>
          <w:rFonts w:ascii="Times New Roman" w:eastAsia="Times New Roman" w:hAnsi="Times New Roman" w:cs="Times New Roman"/>
          <w:sz w:val="24"/>
          <w:szCs w:val="24"/>
        </w:rPr>
      </w:pPr>
      <w:r w:rsidRPr="00D65171">
        <w:rPr>
          <w:rFonts w:ascii="Times New Roman" w:eastAsia="Times New Roman" w:hAnsi="Times New Roman" w:cs="Times New Roman"/>
          <w:sz w:val="24"/>
          <w:szCs w:val="24"/>
        </w:rPr>
        <w:t>- подачи в ходе собрания участников публичных слушаний письменных предложений и замечаний;</w:t>
      </w:r>
    </w:p>
    <w:p w:rsidR="00D65171" w:rsidRPr="00D65171" w:rsidRDefault="00D65171" w:rsidP="00D65171">
      <w:pPr>
        <w:shd w:val="clear" w:color="auto" w:fill="FFFFFF"/>
        <w:spacing w:after="0" w:line="240" w:lineRule="auto"/>
        <w:ind w:firstLine="709"/>
        <w:jc w:val="both"/>
        <w:rPr>
          <w:rFonts w:ascii="Times New Roman" w:hAnsi="Times New Roman" w:cs="Times New Roman"/>
          <w:sz w:val="24"/>
          <w:szCs w:val="24"/>
          <w:u w:val="single"/>
        </w:rPr>
      </w:pPr>
      <w:r w:rsidRPr="00D65171">
        <w:rPr>
          <w:rFonts w:ascii="Times New Roman" w:eastAsia="Times New Roman" w:hAnsi="Times New Roman" w:cs="Times New Roman"/>
          <w:sz w:val="24"/>
          <w:szCs w:val="24"/>
        </w:rPr>
        <w:t>- направления </w:t>
      </w:r>
      <w:r w:rsidRPr="00D65171">
        <w:rPr>
          <w:rFonts w:ascii="Times New Roman" w:eastAsia="Times New Roman" w:hAnsi="Times New Roman" w:cs="Times New Roman"/>
          <w:bCs/>
          <w:sz w:val="24"/>
          <w:szCs w:val="24"/>
        </w:rPr>
        <w:t>не позднее пяти дней до дня проведения публичных слушаний</w:t>
      </w:r>
      <w:r w:rsidRPr="00D65171">
        <w:rPr>
          <w:rFonts w:ascii="Times New Roman" w:eastAsia="Times New Roman" w:hAnsi="Times New Roman" w:cs="Times New Roman"/>
          <w:sz w:val="24"/>
          <w:szCs w:val="24"/>
        </w:rPr>
        <w:t> письменных предложений, замечаний </w:t>
      </w:r>
      <w:r w:rsidRPr="00D65171">
        <w:rPr>
          <w:rFonts w:ascii="Times New Roman" w:eastAsia="Times New Roman" w:hAnsi="Times New Roman" w:cs="Times New Roman"/>
          <w:bCs/>
          <w:sz w:val="24"/>
          <w:szCs w:val="24"/>
        </w:rPr>
        <w:t xml:space="preserve">в комиссию </w:t>
      </w:r>
      <w:r w:rsidRPr="00D65171">
        <w:rPr>
          <w:rFonts w:ascii="Times New Roman" w:hAnsi="Times New Roman" w:cs="Times New Roman"/>
          <w:sz w:val="24"/>
          <w:szCs w:val="24"/>
        </w:rPr>
        <w:t>по адресу :</w:t>
      </w:r>
      <w:r w:rsidRPr="00D65171">
        <w:rPr>
          <w:rFonts w:ascii="Times New Roman" w:eastAsia="Times New Roman" w:hAnsi="Times New Roman" w:cs="Times New Roman"/>
          <w:color w:val="000000"/>
          <w:sz w:val="24"/>
          <w:szCs w:val="24"/>
        </w:rPr>
        <w:t>с. Октябрьское, ул. Ленина, 64 (здание администрации),</w:t>
      </w:r>
      <w:r w:rsidRPr="00D65171">
        <w:rPr>
          <w:rFonts w:ascii="Times New Roman" w:eastAsia="Times New Roman" w:hAnsi="Times New Roman" w:cs="Times New Roman"/>
          <w:color w:val="000000"/>
          <w:sz w:val="24"/>
          <w:szCs w:val="24"/>
          <w:u w:val="single"/>
        </w:rPr>
        <w:t xml:space="preserve"> адрес электронной почты: </w:t>
      </w:r>
      <w:hyperlink r:id="rId8" w:history="1">
        <w:r w:rsidRPr="00D65171">
          <w:rPr>
            <w:rStyle w:val="afd"/>
            <w:sz w:val="24"/>
            <w:szCs w:val="24"/>
            <w:lang w:val="en-US"/>
          </w:rPr>
          <w:t>oktjabrskoe</w:t>
        </w:r>
        <w:r w:rsidRPr="00D65171">
          <w:rPr>
            <w:rStyle w:val="afd"/>
            <w:sz w:val="24"/>
            <w:szCs w:val="24"/>
          </w:rPr>
          <w:t>1@</w:t>
        </w:r>
        <w:r w:rsidRPr="00D65171">
          <w:rPr>
            <w:rStyle w:val="afd"/>
            <w:sz w:val="24"/>
            <w:szCs w:val="24"/>
            <w:lang w:val="en-US"/>
          </w:rPr>
          <w:t>mail</w:t>
        </w:r>
        <w:r w:rsidRPr="00D65171">
          <w:rPr>
            <w:rStyle w:val="afd"/>
            <w:sz w:val="24"/>
            <w:szCs w:val="24"/>
          </w:rPr>
          <w:t>.</w:t>
        </w:r>
        <w:r w:rsidRPr="00D65171">
          <w:rPr>
            <w:rStyle w:val="afd"/>
            <w:sz w:val="24"/>
            <w:szCs w:val="24"/>
            <w:lang w:val="en-US"/>
          </w:rPr>
          <w:t>ru</w:t>
        </w:r>
      </w:hyperlink>
      <w:r w:rsidRPr="00D65171">
        <w:rPr>
          <w:rFonts w:ascii="Times New Roman" w:eastAsia="Times New Roman" w:hAnsi="Times New Roman" w:cs="Times New Roman"/>
          <w:color w:val="000000"/>
          <w:sz w:val="24"/>
          <w:szCs w:val="24"/>
          <w:u w:val="single"/>
        </w:rPr>
        <w:t>, контактный телефон: 45-239</w:t>
      </w:r>
    </w:p>
    <w:p w:rsidR="00D65171" w:rsidRDefault="00D65171" w:rsidP="00D65171">
      <w:pPr>
        <w:rPr>
          <w:rFonts w:ascii="Times New Roman" w:hAnsi="Times New Roman" w:cs="Times New Roman"/>
          <w:sz w:val="20"/>
          <w:szCs w:val="20"/>
        </w:rPr>
      </w:pPr>
      <w:bookmarkStart w:id="0" w:name="_GoBack"/>
      <w:bookmarkEnd w:id="0"/>
    </w:p>
    <w:p w:rsidR="00DF29D3" w:rsidRPr="004C73E2" w:rsidRDefault="00DF29D3" w:rsidP="004C73E2">
      <w:pPr>
        <w:pStyle w:val="ConsPlusNormal"/>
        <w:sectPr w:rsidR="00DF29D3" w:rsidRPr="004C73E2">
          <w:headerReference w:type="default" r:id="rId9"/>
          <w:pgSz w:w="11906" w:h="16838"/>
          <w:pgMar w:top="1134" w:right="567" w:bottom="1134" w:left="1418" w:header="720" w:footer="720" w:gutter="0"/>
          <w:cols w:space="720"/>
          <w:docGrid w:linePitch="360"/>
        </w:sectPr>
      </w:pPr>
    </w:p>
    <w:p w:rsidR="00DF29D3" w:rsidRPr="00D65171" w:rsidRDefault="00DF29D3" w:rsidP="00DF29D3">
      <w:pPr>
        <w:spacing w:after="0" w:line="240" w:lineRule="auto"/>
        <w:ind w:firstLine="709"/>
        <w:jc w:val="center"/>
        <w:rPr>
          <w:rFonts w:ascii="Times New Roman" w:eastAsia="Times New Roman" w:hAnsi="Times New Roman" w:cs="Times New Roman"/>
          <w:b/>
          <w:sz w:val="24"/>
          <w:szCs w:val="24"/>
          <w:lang w:eastAsia="ru-RU"/>
        </w:rPr>
      </w:pPr>
      <w:r w:rsidRPr="00D65171">
        <w:rPr>
          <w:rFonts w:ascii="Times New Roman" w:eastAsia="Times New Roman" w:hAnsi="Times New Roman" w:cs="Times New Roman"/>
          <w:b/>
          <w:sz w:val="24"/>
          <w:szCs w:val="24"/>
          <w:lang w:eastAsia="ru-RU"/>
        </w:rPr>
        <w:lastRenderedPageBreak/>
        <w:t>Новосибирцам напоминают о необходимости отчитаться о доходах за 2021 год</w:t>
      </w:r>
    </w:p>
    <w:p w:rsidR="00DF29D3" w:rsidRPr="00D65171" w:rsidRDefault="00DF29D3" w:rsidP="00DF29D3">
      <w:pPr>
        <w:spacing w:after="0" w:line="240" w:lineRule="auto"/>
        <w:ind w:firstLine="709"/>
        <w:jc w:val="both"/>
        <w:rPr>
          <w:rFonts w:ascii="Times New Roman" w:eastAsia="Times New Roman" w:hAnsi="Times New Roman" w:cs="Times New Roman"/>
          <w:sz w:val="24"/>
          <w:szCs w:val="24"/>
          <w:lang w:eastAsia="ru-RU"/>
        </w:rPr>
      </w:pPr>
    </w:p>
    <w:p w:rsidR="00DF29D3" w:rsidRPr="00D65171" w:rsidRDefault="00DF29D3" w:rsidP="00DF29D3">
      <w:pPr>
        <w:spacing w:after="0" w:line="240" w:lineRule="auto"/>
        <w:ind w:firstLine="709"/>
        <w:jc w:val="both"/>
        <w:rPr>
          <w:rFonts w:ascii="Times New Roman" w:eastAsia="Times New Roman" w:hAnsi="Times New Roman" w:cs="Times New Roman"/>
          <w:sz w:val="24"/>
          <w:szCs w:val="24"/>
          <w:lang w:eastAsia="ru-RU"/>
        </w:rPr>
      </w:pPr>
      <w:r w:rsidRPr="00D65171">
        <w:rPr>
          <w:rFonts w:ascii="Times New Roman" w:eastAsia="Times New Roman" w:hAnsi="Times New Roman" w:cs="Times New Roman"/>
          <w:sz w:val="24"/>
          <w:szCs w:val="24"/>
          <w:lang w:eastAsia="ru-RU"/>
        </w:rPr>
        <w:t xml:space="preserve">Управление ФНС России по Новосибирской области напоминает: не позднее 4 мая 2022 года граждане должны отчитаться о доходах, полученных в 2021 году. Уплатить налог на доходы физических лиц, исчисленный в декларации, необходимо не позднее 15 июля 2022 года. </w:t>
      </w:r>
    </w:p>
    <w:p w:rsidR="00DF29D3" w:rsidRPr="00D65171" w:rsidRDefault="00DF29D3" w:rsidP="00DF29D3">
      <w:pPr>
        <w:spacing w:after="0" w:line="240" w:lineRule="auto"/>
        <w:ind w:firstLine="709"/>
        <w:jc w:val="both"/>
        <w:rPr>
          <w:rFonts w:ascii="Times New Roman" w:eastAsia="Times New Roman" w:hAnsi="Times New Roman" w:cs="Times New Roman"/>
          <w:sz w:val="24"/>
          <w:szCs w:val="24"/>
          <w:lang w:eastAsia="ru-RU"/>
        </w:rPr>
      </w:pPr>
      <w:r w:rsidRPr="00D65171">
        <w:rPr>
          <w:rFonts w:ascii="Times New Roman" w:eastAsia="Times New Roman" w:hAnsi="Times New Roman" w:cs="Times New Roman"/>
          <w:sz w:val="24"/>
          <w:szCs w:val="24"/>
          <w:lang w:eastAsia="ru-RU"/>
        </w:rPr>
        <w:t>Налогоплательщик самостоятельно исчисляет НДФЛ и представляет в налоговый орган декларацию по форме 3-НДФЛ в том случае, если он:</w:t>
      </w:r>
    </w:p>
    <w:p w:rsidR="00DF29D3" w:rsidRPr="00D65171" w:rsidRDefault="00DF29D3" w:rsidP="00DF29D3">
      <w:pPr>
        <w:spacing w:after="0" w:line="240" w:lineRule="auto"/>
        <w:ind w:firstLine="709"/>
        <w:jc w:val="both"/>
        <w:rPr>
          <w:rFonts w:ascii="Times New Roman" w:eastAsia="Times New Roman" w:hAnsi="Times New Roman" w:cs="Times New Roman"/>
          <w:sz w:val="24"/>
          <w:szCs w:val="24"/>
          <w:lang w:eastAsia="ru-RU"/>
        </w:rPr>
      </w:pPr>
      <w:r w:rsidRPr="00D65171">
        <w:rPr>
          <w:rFonts w:ascii="Times New Roman" w:eastAsia="Times New Roman" w:hAnsi="Times New Roman" w:cs="Times New Roman"/>
          <w:sz w:val="24"/>
          <w:szCs w:val="24"/>
          <w:lang w:eastAsia="ru-RU"/>
        </w:rPr>
        <w:t xml:space="preserve">– продал недвижимость, которая была в собственности меньше минимального срока владения ( в случае продажи до истечения минимального срока владения недвижимого имущества на сумму до 1 млн руб., а иного имущества – до 250 тыс. руб. в год подавать декларацию 3-НДФЛ не нужно); </w:t>
      </w:r>
    </w:p>
    <w:p w:rsidR="00DF29D3" w:rsidRPr="00D65171" w:rsidRDefault="00DF29D3" w:rsidP="00DF29D3">
      <w:pPr>
        <w:spacing w:after="0" w:line="240" w:lineRule="auto"/>
        <w:ind w:firstLine="709"/>
        <w:jc w:val="both"/>
        <w:rPr>
          <w:rFonts w:ascii="Times New Roman" w:eastAsia="Times New Roman" w:hAnsi="Times New Roman" w:cs="Times New Roman"/>
          <w:sz w:val="24"/>
          <w:szCs w:val="24"/>
          <w:lang w:eastAsia="ru-RU"/>
        </w:rPr>
      </w:pPr>
      <w:r w:rsidRPr="00D65171">
        <w:rPr>
          <w:rFonts w:ascii="Times New Roman" w:eastAsia="Times New Roman" w:hAnsi="Times New Roman" w:cs="Times New Roman"/>
          <w:sz w:val="24"/>
          <w:szCs w:val="24"/>
          <w:lang w:eastAsia="ru-RU"/>
        </w:rPr>
        <w:t xml:space="preserve">– получил в подарок не от близких родственников недвижимое имущество, транспортное средство, ценные бумаги; </w:t>
      </w:r>
    </w:p>
    <w:p w:rsidR="00DF29D3" w:rsidRPr="00D65171" w:rsidRDefault="00DF29D3" w:rsidP="00DF29D3">
      <w:pPr>
        <w:spacing w:after="0" w:line="240" w:lineRule="auto"/>
        <w:ind w:firstLine="709"/>
        <w:jc w:val="both"/>
        <w:rPr>
          <w:rFonts w:ascii="Times New Roman" w:eastAsia="Times New Roman" w:hAnsi="Times New Roman" w:cs="Times New Roman"/>
          <w:sz w:val="24"/>
          <w:szCs w:val="24"/>
          <w:lang w:eastAsia="ru-RU"/>
        </w:rPr>
      </w:pPr>
      <w:r w:rsidRPr="00D65171">
        <w:rPr>
          <w:rFonts w:ascii="Times New Roman" w:eastAsia="Times New Roman" w:hAnsi="Times New Roman" w:cs="Times New Roman"/>
          <w:sz w:val="24"/>
          <w:szCs w:val="24"/>
          <w:lang w:eastAsia="ru-RU"/>
        </w:rPr>
        <w:t xml:space="preserve">– выиграл  в лотерею сумму не более 15 тыс. рублей; </w:t>
      </w:r>
    </w:p>
    <w:p w:rsidR="00DF29D3" w:rsidRPr="00D65171" w:rsidRDefault="00DF29D3" w:rsidP="00DF29D3">
      <w:pPr>
        <w:spacing w:after="0" w:line="240" w:lineRule="auto"/>
        <w:ind w:firstLine="709"/>
        <w:jc w:val="both"/>
        <w:rPr>
          <w:rFonts w:ascii="Times New Roman" w:eastAsia="Times New Roman" w:hAnsi="Times New Roman" w:cs="Times New Roman"/>
          <w:sz w:val="24"/>
          <w:szCs w:val="24"/>
          <w:lang w:eastAsia="ru-RU"/>
        </w:rPr>
      </w:pPr>
      <w:r w:rsidRPr="00D65171">
        <w:rPr>
          <w:rFonts w:ascii="Times New Roman" w:eastAsia="Times New Roman" w:hAnsi="Times New Roman" w:cs="Times New Roman"/>
          <w:sz w:val="24"/>
          <w:szCs w:val="24"/>
          <w:lang w:eastAsia="ru-RU"/>
        </w:rPr>
        <w:t xml:space="preserve">– сдавал имущество в аренду; </w:t>
      </w:r>
    </w:p>
    <w:p w:rsidR="00DF29D3" w:rsidRPr="00D65171" w:rsidRDefault="00DF29D3" w:rsidP="00DF29D3">
      <w:pPr>
        <w:spacing w:after="0" w:line="240" w:lineRule="auto"/>
        <w:ind w:firstLine="709"/>
        <w:jc w:val="both"/>
        <w:rPr>
          <w:rFonts w:ascii="Times New Roman" w:eastAsia="Times New Roman" w:hAnsi="Times New Roman" w:cs="Times New Roman"/>
          <w:sz w:val="24"/>
          <w:szCs w:val="24"/>
          <w:lang w:eastAsia="ru-RU"/>
        </w:rPr>
      </w:pPr>
      <w:r w:rsidRPr="00D65171">
        <w:rPr>
          <w:rFonts w:ascii="Times New Roman" w:eastAsia="Times New Roman" w:hAnsi="Times New Roman" w:cs="Times New Roman"/>
          <w:sz w:val="24"/>
          <w:szCs w:val="24"/>
          <w:lang w:eastAsia="ru-RU"/>
        </w:rPr>
        <w:t xml:space="preserve">– получал доход от зарубежных источников. </w:t>
      </w:r>
    </w:p>
    <w:p w:rsidR="00DF29D3" w:rsidRPr="00D65171" w:rsidRDefault="00DF29D3" w:rsidP="00DF29D3">
      <w:pPr>
        <w:spacing w:after="0" w:line="240" w:lineRule="auto"/>
        <w:ind w:firstLine="709"/>
        <w:jc w:val="both"/>
        <w:rPr>
          <w:rFonts w:ascii="Times New Roman" w:eastAsia="Times New Roman" w:hAnsi="Times New Roman" w:cs="Times New Roman"/>
          <w:sz w:val="24"/>
          <w:szCs w:val="24"/>
          <w:lang w:eastAsia="ru-RU"/>
        </w:rPr>
      </w:pPr>
      <w:r w:rsidRPr="00D65171">
        <w:rPr>
          <w:rFonts w:ascii="Times New Roman" w:eastAsia="Times New Roman" w:hAnsi="Times New Roman" w:cs="Times New Roman"/>
          <w:sz w:val="24"/>
          <w:szCs w:val="24"/>
          <w:lang w:eastAsia="ru-RU"/>
        </w:rPr>
        <w:t>Подать декларацию 3-НДФЛ должны также индивидуальные предприниматели, нотариусы, адвокаты, учредившие адвокатские кабинеты, и другие лица, занимающиеся частной практикой.</w:t>
      </w:r>
    </w:p>
    <w:p w:rsidR="00DF29D3" w:rsidRPr="00D65171" w:rsidRDefault="00DF29D3" w:rsidP="00DF29D3">
      <w:pPr>
        <w:spacing w:after="0" w:line="240" w:lineRule="auto"/>
        <w:ind w:firstLine="709"/>
        <w:jc w:val="both"/>
        <w:rPr>
          <w:rFonts w:ascii="Times New Roman" w:eastAsia="Times New Roman" w:hAnsi="Times New Roman" w:cs="Times New Roman"/>
          <w:sz w:val="24"/>
          <w:szCs w:val="24"/>
          <w:lang w:eastAsia="ru-RU"/>
        </w:rPr>
      </w:pPr>
      <w:r w:rsidRPr="00D65171">
        <w:rPr>
          <w:rFonts w:ascii="Times New Roman" w:eastAsia="Times New Roman" w:hAnsi="Times New Roman" w:cs="Times New Roman"/>
          <w:sz w:val="24"/>
          <w:szCs w:val="24"/>
          <w:lang w:eastAsia="ru-RU"/>
        </w:rPr>
        <w:t xml:space="preserve">Удобнее всего заполнять декларацию 3-НДФЛ через Личный кабинет налогоплательщика для физических лиц. В личном кабинете декларацию можно заполнить онлайн и направить в налоговый орган. Или ее можно загрузить в личный кабинет, предварительно заполнив  с помощью специальной компьютерной программы «Декларация», скачав ее на сайте ФНС России. </w:t>
      </w:r>
    </w:p>
    <w:p w:rsidR="00DF29D3" w:rsidRPr="00D65171" w:rsidRDefault="00DF29D3" w:rsidP="00DF29D3">
      <w:pPr>
        <w:spacing w:after="0" w:line="240" w:lineRule="auto"/>
        <w:ind w:firstLine="709"/>
        <w:jc w:val="both"/>
        <w:rPr>
          <w:rFonts w:ascii="Times New Roman" w:eastAsia="Times New Roman" w:hAnsi="Times New Roman" w:cs="Times New Roman"/>
          <w:sz w:val="24"/>
          <w:szCs w:val="24"/>
          <w:lang w:eastAsia="ru-RU"/>
        </w:rPr>
      </w:pPr>
      <w:r w:rsidRPr="00D65171">
        <w:rPr>
          <w:rFonts w:ascii="Times New Roman" w:eastAsia="Times New Roman" w:hAnsi="Times New Roman" w:cs="Times New Roman"/>
          <w:sz w:val="24"/>
          <w:szCs w:val="24"/>
          <w:lang w:eastAsia="ru-RU"/>
        </w:rPr>
        <w:t>Кроме того, жители Новосибирской области могут подавать декларации и в традиционной форме, на бумаге – в налоговую инспекцию, в МФЦ («Мои документы») или по почте.</w:t>
      </w:r>
    </w:p>
    <w:p w:rsidR="00DF29D3" w:rsidRPr="00D65171" w:rsidRDefault="00DF29D3" w:rsidP="00DF29D3">
      <w:pPr>
        <w:spacing w:after="0" w:line="240" w:lineRule="auto"/>
        <w:ind w:firstLine="709"/>
        <w:jc w:val="both"/>
        <w:rPr>
          <w:rFonts w:ascii="Times New Roman" w:eastAsia="Times New Roman" w:hAnsi="Times New Roman" w:cs="Times New Roman"/>
          <w:sz w:val="24"/>
          <w:szCs w:val="24"/>
          <w:lang w:eastAsia="ru-RU"/>
        </w:rPr>
      </w:pPr>
      <w:r w:rsidRPr="00D65171">
        <w:rPr>
          <w:rFonts w:ascii="Times New Roman" w:eastAsia="Times New Roman" w:hAnsi="Times New Roman" w:cs="Times New Roman"/>
          <w:sz w:val="24"/>
          <w:szCs w:val="24"/>
          <w:lang w:eastAsia="ru-RU"/>
        </w:rPr>
        <w:t>Предельный срок представления декларации не распространяется на те, которые поданы для получения налоговых вычетов по НДФЛ. Граждане, представляющие налоговую декларацию исключительно для получения налоговых вычетов, могут сделать это как в течение всего 2022 года, так и в течение двух последующих лет.</w:t>
      </w:r>
    </w:p>
    <w:p w:rsidR="00DF29D3" w:rsidRPr="00D65171" w:rsidRDefault="00DF29D3" w:rsidP="00AD4274">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33333"/>
          <w:sz w:val="32"/>
          <w:szCs w:val="32"/>
          <w:lang w:eastAsia="ru-RU"/>
        </w:rPr>
      </w:pPr>
    </w:p>
    <w:p w:rsidR="00DF29D3" w:rsidRPr="00DF29D3" w:rsidRDefault="00DF29D3" w:rsidP="00DF29D3">
      <w:pPr>
        <w:shd w:val="clear" w:color="auto" w:fill="FFFFFF"/>
        <w:spacing w:after="0" w:line="240" w:lineRule="auto"/>
        <w:jc w:val="center"/>
        <w:textAlignment w:val="baseline"/>
        <w:outlineLvl w:val="0"/>
        <w:rPr>
          <w:rFonts w:ascii="Times New Roman" w:eastAsia="Times New Roman" w:hAnsi="Times New Roman" w:cs="Times New Roman"/>
          <w:color w:val="3B4256"/>
          <w:spacing w:val="-5"/>
          <w:kern w:val="36"/>
          <w:sz w:val="32"/>
          <w:szCs w:val="32"/>
          <w:lang w:eastAsia="ru-RU"/>
        </w:rPr>
      </w:pPr>
      <w:r w:rsidRPr="00DF29D3">
        <w:rPr>
          <w:rFonts w:ascii="Times New Roman" w:eastAsia="Times New Roman" w:hAnsi="Times New Roman" w:cs="Times New Roman"/>
          <w:color w:val="333333"/>
          <w:sz w:val="32"/>
          <w:szCs w:val="32"/>
          <w:lang w:eastAsia="ru-RU"/>
        </w:rPr>
        <w:lastRenderedPageBreak/>
        <w:t xml:space="preserve">Памятка на весенний пожароопасный период </w:t>
      </w:r>
    </w:p>
    <w:p w:rsidR="00DF29D3" w:rsidRPr="00DF29D3" w:rsidRDefault="00DF29D3" w:rsidP="00DF29D3">
      <w:pPr>
        <w:tabs>
          <w:tab w:val="left" w:pos="6713"/>
        </w:tabs>
        <w:spacing w:after="0" w:line="240" w:lineRule="auto"/>
        <w:jc w:val="both"/>
        <w:rPr>
          <w:rFonts w:ascii="Times New Roman" w:eastAsia="Times New Roman" w:hAnsi="Times New Roman" w:cs="Times New Roman"/>
          <w:sz w:val="28"/>
          <w:szCs w:val="28"/>
          <w:lang w:eastAsia="ru-RU"/>
        </w:rPr>
      </w:pPr>
    </w:p>
    <w:p w:rsidR="00DF29D3" w:rsidRP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0"/>
          <w:lang w:eastAsia="ru-RU"/>
        </w:rPr>
        <w:drawing>
          <wp:anchor distT="0" distB="0" distL="114300" distR="114300" simplePos="0" relativeHeight="251660288" behindDoc="0" locked="0" layoutInCell="1" allowOverlap="1">
            <wp:simplePos x="0" y="0"/>
            <wp:positionH relativeFrom="column">
              <wp:posOffset>4290060</wp:posOffset>
            </wp:positionH>
            <wp:positionV relativeFrom="paragraph">
              <wp:posOffset>881380</wp:posOffset>
            </wp:positionV>
            <wp:extent cx="1857375" cy="2273935"/>
            <wp:effectExtent l="19050" t="0" r="9525" b="0"/>
            <wp:wrapSquare wrapText="bothSides"/>
            <wp:docPr id="6" name="Рисунок 6"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
                    <pic:cNvPicPr>
                      <a:picLocks noChangeAspect="1" noChangeArrowheads="1"/>
                    </pic:cNvPicPr>
                  </pic:nvPicPr>
                  <pic:blipFill>
                    <a:blip r:embed="rId10"/>
                    <a:srcRect/>
                    <a:stretch>
                      <a:fillRect/>
                    </a:stretch>
                  </pic:blipFill>
                  <pic:spPr bwMode="auto">
                    <a:xfrm>
                      <a:off x="0" y="0"/>
                      <a:ext cx="1857375" cy="2273935"/>
                    </a:xfrm>
                    <a:prstGeom prst="rect">
                      <a:avLst/>
                    </a:prstGeom>
                    <a:noFill/>
                    <a:ln w="9525">
                      <a:noFill/>
                      <a:miter lim="800000"/>
                      <a:headEnd/>
                      <a:tailEnd/>
                    </a:ln>
                  </pic:spPr>
                </pic:pic>
              </a:graphicData>
            </a:graphic>
          </wp:anchor>
        </w:drawing>
      </w:r>
      <w:r w:rsidRPr="00DF29D3">
        <w:rPr>
          <w:rFonts w:ascii="Times New Roman" w:eastAsia="Times New Roman" w:hAnsi="Times New Roman" w:cs="Times New Roman"/>
          <w:sz w:val="24"/>
          <w:szCs w:val="24"/>
          <w:shd w:val="clear" w:color="auto" w:fill="FFFFFF"/>
          <w:lang w:eastAsia="ru-RU"/>
        </w:rPr>
        <w:t xml:space="preserve">В соответствии с Правилами противопожарного режима в Российской Федерации на территориях частных домовладений запрещено разводить костры, использовать открытый огонь для приготовления пищи вне специально отведенных и оборудованных для этого мест. Собственникам земельных участков также вменяется в обязанность своевременно убирать мусор и сухостой, а также окашивать траву на своей территории. Правилами, однако, не устанавливается полный запрет на использование открытого огня и разведение костров на приусадебных и садовых участках. Это возможно при соблюдении определенных условий и требований пожарной безопасности. Так, сжигать мусор, траву, листву и иные отходы можно на специальных площадках, определенных для этого органами местного самоуправления. При этом место для открытого огня должно располагаться на расстоянии не менее 50 метров от ближайшей постройки, а от хвойного леса и молодняка его должно отделять 100-метровое расстояние (30 метров – от лиственного леса). При использовании открытого огня в металлической бочке расстояния могут быть сокращены вдвое. В таком случае у бочки должна быть крышка, а поблизости должны находиться первичные средства пожаротушения. Оставлять без присмотра огонь запрещено. Территория вокруг места использования открытого огня должна быть очищена в радиусе 10 метров от сухостойных деревьев, валежника, сухой травы и других горючих материалов. Мангалы и жаровни можно располагать на расстоянии не менее 5 метров от зданий и построек. </w:t>
      </w:r>
      <w:r w:rsidRPr="00DF29D3">
        <w:rPr>
          <w:rFonts w:ascii="Times New Roman" w:eastAsia="Times New Roman" w:hAnsi="Times New Roman" w:cs="Times New Roman"/>
          <w:sz w:val="24"/>
          <w:szCs w:val="24"/>
          <w:lang w:eastAsia="ru-RU"/>
        </w:rPr>
        <w:t xml:space="preserve">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 </w:t>
      </w: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43815</wp:posOffset>
            </wp:positionH>
            <wp:positionV relativeFrom="paragraph">
              <wp:posOffset>-1636395</wp:posOffset>
            </wp:positionV>
            <wp:extent cx="2201545" cy="2122805"/>
            <wp:effectExtent l="19050" t="0" r="8255" b="0"/>
            <wp:wrapTight wrapText="bothSides">
              <wp:wrapPolygon edited="0">
                <wp:start x="-187" y="0"/>
                <wp:lineTo x="-187" y="21322"/>
                <wp:lineTo x="21681" y="21322"/>
                <wp:lineTo x="21681" y="0"/>
                <wp:lineTo x="-187" y="0"/>
              </wp:wrapPolygon>
            </wp:wrapTight>
            <wp:docPr id="7" name="Рисунок 7" descr="bochki-dlya-szhiganiya-muso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chki-dlya-szhiganiya-musora-16"/>
                    <pic:cNvPicPr>
                      <a:picLocks noChangeAspect="1" noChangeArrowheads="1"/>
                    </pic:cNvPicPr>
                  </pic:nvPicPr>
                  <pic:blipFill>
                    <a:blip r:embed="rId11" cstate="print"/>
                    <a:srcRect/>
                    <a:stretch>
                      <a:fillRect/>
                    </a:stretch>
                  </pic:blipFill>
                  <pic:spPr bwMode="auto">
                    <a:xfrm>
                      <a:off x="0" y="0"/>
                      <a:ext cx="2201545" cy="2122805"/>
                    </a:xfrm>
                    <a:prstGeom prst="rect">
                      <a:avLst/>
                    </a:prstGeom>
                    <a:noFill/>
                    <a:ln w="9525">
                      <a:noFill/>
                      <a:miter lim="800000"/>
                      <a:headEnd/>
                      <a:tailEnd/>
                    </a:ln>
                  </pic:spPr>
                </pic:pic>
              </a:graphicData>
            </a:graphic>
          </wp:anchor>
        </w:drawing>
      </w:r>
      <w:r w:rsidRPr="00DF29D3">
        <w:rPr>
          <w:rFonts w:ascii="Times New Roman" w:eastAsia="Times New Roman" w:hAnsi="Times New Roman" w:cs="Times New Roman"/>
          <w:sz w:val="24"/>
          <w:szCs w:val="24"/>
          <w:shd w:val="clear" w:color="auto" w:fill="FFFFFF"/>
          <w:lang w:eastAsia="ru-RU"/>
        </w:rPr>
        <w:t xml:space="preserve">Также, административная ответственность за нарушения требований пожарной безопасности в соответствии с ч. 1 ст. 20.4 КоАП РФ: - Нарушение требований пожарной безопасности влечет предупреждение или наложение административного штрафа на граждан в размере от двух тысяч до трех тысяч рублей. </w:t>
      </w:r>
      <w:r w:rsidRPr="00DF29D3">
        <w:rPr>
          <w:rFonts w:ascii="Times New Roman" w:eastAsia="Times New Roman" w:hAnsi="Times New Roman" w:cs="Times New Roman"/>
          <w:sz w:val="24"/>
          <w:szCs w:val="24"/>
          <w:lang w:eastAsia="ru-RU"/>
        </w:rPr>
        <w:t>Номера телефонов вызова экстренных служб 101 и 112 .</w:t>
      </w: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F29D3" w:rsidRDefault="00DF29D3" w:rsidP="00DF29D3">
      <w:pPr>
        <w:shd w:val="clear" w:color="auto" w:fill="FFFFFF"/>
        <w:spacing w:after="0" w:line="240" w:lineRule="auto"/>
        <w:ind w:firstLine="708"/>
        <w:jc w:val="both"/>
        <w:textAlignment w:val="baseline"/>
        <w:outlineLvl w:val="0"/>
        <w:rPr>
          <w:rFonts w:ascii="Times New Roman" w:eastAsia="Times New Roman" w:hAnsi="Times New Roman" w:cs="Times New Roman"/>
          <w:b/>
          <w:i/>
          <w:color w:val="000000"/>
          <w:sz w:val="20"/>
          <w:szCs w:val="20"/>
          <w:lang w:eastAsia="ru-RU"/>
        </w:rPr>
      </w:pPr>
    </w:p>
    <w:p w:rsidR="00002612" w:rsidRDefault="00002612" w:rsidP="00AD427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B352BF">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 xml:space="preserve">№ </w:t>
      </w:r>
      <w:r w:rsidR="00D65171">
        <w:rPr>
          <w:rFonts w:ascii="Times New Roman" w:eastAsia="Times New Roman" w:hAnsi="Times New Roman" w:cs="Times New Roman"/>
          <w:b/>
          <w:i/>
          <w:sz w:val="20"/>
          <w:szCs w:val="20"/>
          <w:lang w:eastAsia="ru-RU"/>
        </w:rPr>
        <w:t>5.1(69) от 18.03</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744BD6" w:rsidRPr="00AD4274" w:rsidRDefault="00744BD6"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D65171" w:rsidRPr="00D65171" w:rsidRDefault="00D65171" w:rsidP="00D65171">
      <w:pPr>
        <w:pStyle w:val="ac"/>
        <w:numPr>
          <w:ilvl w:val="0"/>
          <w:numId w:val="36"/>
        </w:numPr>
        <w:shd w:val="clear" w:color="auto" w:fill="FFFFFF"/>
        <w:ind w:left="0" w:firstLine="709"/>
        <w:jc w:val="both"/>
        <w:rPr>
          <w:sz w:val="24"/>
        </w:rPr>
      </w:pPr>
      <w:r w:rsidRPr="00D65171">
        <w:rPr>
          <w:bCs/>
          <w:sz w:val="24"/>
        </w:rPr>
        <w:t>Оповещение о проведении публичных слушаний в селе Октябрьское Карасукского района Новосибирской области</w:t>
      </w:r>
    </w:p>
    <w:p w:rsidR="00A25251" w:rsidRPr="00D65171" w:rsidRDefault="00A25251" w:rsidP="00D65171">
      <w:pPr>
        <w:pStyle w:val="ac"/>
        <w:widowControl w:val="0"/>
        <w:numPr>
          <w:ilvl w:val="0"/>
          <w:numId w:val="36"/>
        </w:numPr>
        <w:autoSpaceDE w:val="0"/>
        <w:autoSpaceDN w:val="0"/>
        <w:ind w:left="0" w:firstLine="709"/>
        <w:jc w:val="both"/>
        <w:rPr>
          <w:bCs/>
          <w:sz w:val="24"/>
        </w:rPr>
      </w:pPr>
      <w:r w:rsidRPr="00D65171">
        <w:rPr>
          <w:bCs/>
          <w:sz w:val="24"/>
        </w:rPr>
        <w:t>Памятка ФНС России по Новосибирской области.</w:t>
      </w:r>
    </w:p>
    <w:p w:rsidR="00A25251" w:rsidRPr="00D65171" w:rsidRDefault="00A25251" w:rsidP="00D65171">
      <w:pPr>
        <w:pStyle w:val="ac"/>
        <w:widowControl w:val="0"/>
        <w:numPr>
          <w:ilvl w:val="0"/>
          <w:numId w:val="36"/>
        </w:numPr>
        <w:autoSpaceDE w:val="0"/>
        <w:autoSpaceDN w:val="0"/>
        <w:ind w:left="0" w:firstLine="709"/>
        <w:jc w:val="both"/>
        <w:rPr>
          <w:bCs/>
          <w:sz w:val="24"/>
        </w:rPr>
      </w:pPr>
      <w:r w:rsidRPr="00D65171">
        <w:rPr>
          <w:sz w:val="24"/>
        </w:rPr>
        <w:t>Памятка на весенний пожароопасный период.</w:t>
      </w:r>
    </w:p>
    <w:p w:rsidR="00A25251" w:rsidRPr="00D65171" w:rsidRDefault="00A25251" w:rsidP="00D65171">
      <w:pPr>
        <w:widowControl w:val="0"/>
        <w:autoSpaceDE w:val="0"/>
        <w:autoSpaceDN w:val="0"/>
        <w:spacing w:after="0" w:line="240" w:lineRule="auto"/>
        <w:ind w:firstLine="709"/>
        <w:jc w:val="both"/>
        <w:rPr>
          <w:bCs/>
          <w:sz w:val="24"/>
          <w:szCs w:val="24"/>
        </w:rPr>
      </w:pPr>
    </w:p>
    <w:p w:rsidR="00744BD6" w:rsidRPr="00DF29D3" w:rsidRDefault="00744BD6" w:rsidP="00DF29D3">
      <w:pPr>
        <w:autoSpaceDE w:val="0"/>
        <w:autoSpaceDN w:val="0"/>
        <w:adjustRightInd w:val="0"/>
        <w:jc w:val="both"/>
        <w:rPr>
          <w:i/>
          <w:sz w:val="24"/>
        </w:rPr>
      </w:pPr>
    </w:p>
    <w:sectPr w:rsidR="00744BD6" w:rsidRPr="00DF29D3" w:rsidSect="00DF29D3">
      <w:headerReference w:type="even" r:id="rId12"/>
      <w:headerReference w:type="default" r:id="rId13"/>
      <w:footerReference w:type="default" r:id="rId14"/>
      <w:pgSz w:w="11906" w:h="16838"/>
      <w:pgMar w:top="1134" w:right="707"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4DC" w:rsidRDefault="00B664DC" w:rsidP="00D31FAC">
      <w:pPr>
        <w:spacing w:after="0" w:line="240" w:lineRule="auto"/>
      </w:pPr>
      <w:r>
        <w:separator/>
      </w:r>
    </w:p>
  </w:endnote>
  <w:endnote w:type="continuationSeparator" w:id="1">
    <w:p w:rsidR="00B664DC" w:rsidRDefault="00B664DC"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350"/>
      <w:docPartObj>
        <w:docPartGallery w:val="Page Numbers (Bottom of Page)"/>
        <w:docPartUnique/>
      </w:docPartObj>
    </w:sdtPr>
    <w:sdtContent>
      <w:p w:rsidR="00052470" w:rsidRDefault="008D749B">
        <w:pPr>
          <w:pStyle w:val="aa"/>
          <w:jc w:val="right"/>
        </w:pPr>
        <w:fldSimple w:instr="PAGE   \* MERGEFORMAT">
          <w:r w:rsidR="00D65171">
            <w:rPr>
              <w:noProof/>
            </w:rPr>
            <w:t>3</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4DC" w:rsidRDefault="00B664DC" w:rsidP="00D31FAC">
      <w:pPr>
        <w:spacing w:after="0" w:line="240" w:lineRule="auto"/>
      </w:pPr>
      <w:r>
        <w:separator/>
      </w:r>
    </w:p>
  </w:footnote>
  <w:footnote w:type="continuationSeparator" w:id="1">
    <w:p w:rsidR="00B664DC" w:rsidRDefault="00B664DC"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158" w:rsidRPr="00BF7C70" w:rsidRDefault="00D51158" w:rsidP="00D51158">
    <w:pPr>
      <w:pStyle w:val="a8"/>
      <w:pBdr>
        <w:bottom w:val="thickThinSmallGap" w:sz="24" w:space="1" w:color="622423"/>
      </w:pBdr>
      <w:jc w:val="center"/>
      <w:rPr>
        <w:rFonts w:ascii="Cambria" w:hAnsi="Cambria"/>
        <w:sz w:val="32"/>
        <w:szCs w:val="32"/>
      </w:rPr>
    </w:pPr>
    <w:r>
      <w:rPr>
        <w:rFonts w:ascii="Cambria" w:hAnsi="Cambria"/>
        <w:sz w:val="32"/>
        <w:szCs w:val="32"/>
      </w:rPr>
      <w:t>Ве</w:t>
    </w:r>
    <w:r w:rsidR="00D65171">
      <w:rPr>
        <w:rFonts w:ascii="Cambria" w:hAnsi="Cambria"/>
        <w:sz w:val="32"/>
        <w:szCs w:val="32"/>
      </w:rPr>
      <w:t>стник Октябрьского сельсовета №5.1(69</w:t>
    </w:r>
    <w:r>
      <w:rPr>
        <w:rFonts w:ascii="Cambria" w:hAnsi="Cambria"/>
        <w:sz w:val="32"/>
        <w:szCs w:val="32"/>
      </w:rPr>
      <w:t xml:space="preserve">) </w:t>
    </w:r>
    <w:r w:rsidRPr="00682015">
      <w:rPr>
        <w:rFonts w:ascii="Cambria" w:hAnsi="Cambria"/>
        <w:sz w:val="32"/>
        <w:szCs w:val="32"/>
      </w:rPr>
      <w:t>от</w:t>
    </w:r>
    <w:r w:rsidR="00D65171">
      <w:rPr>
        <w:rFonts w:ascii="Cambria" w:hAnsi="Cambria"/>
        <w:sz w:val="32"/>
        <w:szCs w:val="32"/>
      </w:rPr>
      <w:t xml:space="preserve"> 18.03</w:t>
    </w:r>
    <w:r>
      <w:rPr>
        <w:rFonts w:ascii="Cambria" w:hAnsi="Cambria"/>
        <w:sz w:val="32"/>
        <w:szCs w:val="32"/>
      </w:rPr>
      <w:t>.2022 года</w:t>
    </w:r>
  </w:p>
  <w:p w:rsidR="00DF29D3" w:rsidRPr="00022269" w:rsidRDefault="00DF29D3" w:rsidP="00022269">
    <w:pPr>
      <w:pStyle w:val="a8"/>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8D749B"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D65171">
      <w:rPr>
        <w:rFonts w:ascii="Cambria" w:hAnsi="Cambria"/>
        <w:sz w:val="32"/>
        <w:szCs w:val="32"/>
      </w:rPr>
      <w:t>Октябрьского сельсовета №5.1(69</w:t>
    </w:r>
    <w:r>
      <w:rPr>
        <w:rFonts w:ascii="Cambria" w:hAnsi="Cambria"/>
        <w:sz w:val="32"/>
        <w:szCs w:val="32"/>
      </w:rPr>
      <w:t xml:space="preserve">) </w:t>
    </w:r>
    <w:r w:rsidRPr="00682015">
      <w:rPr>
        <w:rFonts w:ascii="Cambria" w:hAnsi="Cambria"/>
        <w:sz w:val="32"/>
        <w:szCs w:val="32"/>
      </w:rPr>
      <w:t>от</w:t>
    </w:r>
    <w:r w:rsidR="00D65171">
      <w:rPr>
        <w:rFonts w:ascii="Cambria" w:hAnsi="Cambria"/>
        <w:sz w:val="32"/>
        <w:szCs w:val="32"/>
      </w:rPr>
      <w:t xml:space="preserve"> 18.03</w:t>
    </w:r>
    <w:r w:rsidR="001315FA">
      <w:rPr>
        <w:rFonts w:ascii="Cambria" w:hAnsi="Cambria"/>
        <w:sz w:val="32"/>
        <w:szCs w:val="32"/>
      </w:rPr>
      <w:t>.2022</w:t>
    </w:r>
    <w:r>
      <w:rPr>
        <w:rFonts w:ascii="Cambria" w:hAnsi="Cambria"/>
        <w:sz w:val="32"/>
        <w:szCs w:val="32"/>
      </w:rPr>
      <w:t xml:space="preserve">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3C1D77"/>
    <w:multiLevelType w:val="hybridMultilevel"/>
    <w:tmpl w:val="CC06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76390E"/>
    <w:multiLevelType w:val="multilevel"/>
    <w:tmpl w:val="0F8E3CA0"/>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2">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7"/>
  </w:num>
  <w:num w:numId="5">
    <w:abstractNumId w:val="30"/>
  </w:num>
  <w:num w:numId="6">
    <w:abstractNumId w:val="23"/>
  </w:num>
  <w:num w:numId="7">
    <w:abstractNumId w:val="25"/>
  </w:num>
  <w:num w:numId="8">
    <w:abstractNumId w:val="36"/>
  </w:num>
  <w:num w:numId="9">
    <w:abstractNumId w:val="26"/>
  </w:num>
  <w:num w:numId="10">
    <w:abstractNumId w:val="11"/>
  </w:num>
  <w:num w:numId="11">
    <w:abstractNumId w:val="24"/>
  </w:num>
  <w:num w:numId="12">
    <w:abstractNumId w:val="22"/>
  </w:num>
  <w:num w:numId="13">
    <w:abstractNumId w:val="4"/>
  </w:num>
  <w:num w:numId="14">
    <w:abstractNumId w:val="12"/>
  </w:num>
  <w:num w:numId="15">
    <w:abstractNumId w:val="9"/>
  </w:num>
  <w:num w:numId="16">
    <w:abstractNumId w:val="10"/>
  </w:num>
  <w:num w:numId="17">
    <w:abstractNumId w:val="13"/>
  </w:num>
  <w:num w:numId="18">
    <w:abstractNumId w:val="31"/>
  </w:num>
  <w:num w:numId="19">
    <w:abstractNumId w:val="19"/>
  </w:num>
  <w:num w:numId="20">
    <w:abstractNumId w:val="20"/>
  </w:num>
  <w:num w:numId="21">
    <w:abstractNumId w:val="27"/>
  </w:num>
  <w:num w:numId="22">
    <w:abstractNumId w:val="21"/>
  </w:num>
  <w:num w:numId="23">
    <w:abstractNumId w:val="34"/>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
  </w:num>
  <w:num w:numId="27">
    <w:abstractNumId w:val="18"/>
  </w:num>
  <w:num w:numId="28">
    <w:abstractNumId w:val="15"/>
  </w:num>
  <w:num w:numId="29">
    <w:abstractNumId w:val="14"/>
  </w:num>
  <w:num w:numId="30">
    <w:abstractNumId w:val="29"/>
  </w:num>
  <w:num w:numId="31">
    <w:abstractNumId w:val="16"/>
  </w:num>
  <w:num w:numId="32">
    <w:abstractNumId w:val="33"/>
  </w:num>
  <w:num w:numId="33">
    <w:abstractNumId w:val="32"/>
  </w:num>
  <w:num w:numId="34">
    <w:abstractNumId w:val="5"/>
  </w:num>
  <w:num w:numId="35">
    <w:abstractNumId w:val="17"/>
  </w:num>
  <w:num w:numId="36">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17090"/>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57A1"/>
    <w:rsid w:val="001C6DC8"/>
    <w:rsid w:val="001C7D5A"/>
    <w:rsid w:val="001D0AA9"/>
    <w:rsid w:val="001D4FCF"/>
    <w:rsid w:val="001D4FEA"/>
    <w:rsid w:val="001D5CD6"/>
    <w:rsid w:val="001D693E"/>
    <w:rsid w:val="001E664C"/>
    <w:rsid w:val="001E66AC"/>
    <w:rsid w:val="001F075A"/>
    <w:rsid w:val="001F18D1"/>
    <w:rsid w:val="001F59F3"/>
    <w:rsid w:val="001F609D"/>
    <w:rsid w:val="001F6F47"/>
    <w:rsid w:val="0020033C"/>
    <w:rsid w:val="0020357E"/>
    <w:rsid w:val="0020444F"/>
    <w:rsid w:val="00205E39"/>
    <w:rsid w:val="00214A9A"/>
    <w:rsid w:val="002163B5"/>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C1"/>
    <w:rsid w:val="00300030"/>
    <w:rsid w:val="003005DE"/>
    <w:rsid w:val="00300B8F"/>
    <w:rsid w:val="003015E4"/>
    <w:rsid w:val="0030644E"/>
    <w:rsid w:val="0031253B"/>
    <w:rsid w:val="0031754A"/>
    <w:rsid w:val="0032028E"/>
    <w:rsid w:val="00320EB6"/>
    <w:rsid w:val="00333E33"/>
    <w:rsid w:val="00335B87"/>
    <w:rsid w:val="00337CDF"/>
    <w:rsid w:val="0034186E"/>
    <w:rsid w:val="00343C0E"/>
    <w:rsid w:val="0034408F"/>
    <w:rsid w:val="003460B7"/>
    <w:rsid w:val="0035266C"/>
    <w:rsid w:val="00353FF6"/>
    <w:rsid w:val="00355624"/>
    <w:rsid w:val="00355FD3"/>
    <w:rsid w:val="00356D37"/>
    <w:rsid w:val="00357775"/>
    <w:rsid w:val="0036456D"/>
    <w:rsid w:val="00364E85"/>
    <w:rsid w:val="00365151"/>
    <w:rsid w:val="003770CA"/>
    <w:rsid w:val="00386502"/>
    <w:rsid w:val="00386530"/>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C73E2"/>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29DC"/>
    <w:rsid w:val="005C3147"/>
    <w:rsid w:val="005C742C"/>
    <w:rsid w:val="005D2EF9"/>
    <w:rsid w:val="005D3471"/>
    <w:rsid w:val="005D6ACD"/>
    <w:rsid w:val="005D7E25"/>
    <w:rsid w:val="005E4054"/>
    <w:rsid w:val="005E4B2E"/>
    <w:rsid w:val="005F4629"/>
    <w:rsid w:val="005F5984"/>
    <w:rsid w:val="005F74D7"/>
    <w:rsid w:val="006007C7"/>
    <w:rsid w:val="006014AD"/>
    <w:rsid w:val="00603B97"/>
    <w:rsid w:val="0061455E"/>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735"/>
    <w:rsid w:val="00695B4B"/>
    <w:rsid w:val="00696709"/>
    <w:rsid w:val="00697FB2"/>
    <w:rsid w:val="006A21FF"/>
    <w:rsid w:val="006A7D02"/>
    <w:rsid w:val="006B0E15"/>
    <w:rsid w:val="006B43E2"/>
    <w:rsid w:val="006B4688"/>
    <w:rsid w:val="006B5192"/>
    <w:rsid w:val="006B530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4BD6"/>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69CF"/>
    <w:rsid w:val="00867A40"/>
    <w:rsid w:val="008727DB"/>
    <w:rsid w:val="00872F1A"/>
    <w:rsid w:val="008806E4"/>
    <w:rsid w:val="00882048"/>
    <w:rsid w:val="00883ED8"/>
    <w:rsid w:val="00885267"/>
    <w:rsid w:val="008922D3"/>
    <w:rsid w:val="00892C62"/>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D749B"/>
    <w:rsid w:val="008E227A"/>
    <w:rsid w:val="008E37EF"/>
    <w:rsid w:val="008E7D54"/>
    <w:rsid w:val="008F04A7"/>
    <w:rsid w:val="008F14D0"/>
    <w:rsid w:val="00901267"/>
    <w:rsid w:val="009013E8"/>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3AAB"/>
    <w:rsid w:val="00A042FE"/>
    <w:rsid w:val="00A06CF7"/>
    <w:rsid w:val="00A11806"/>
    <w:rsid w:val="00A13453"/>
    <w:rsid w:val="00A153A7"/>
    <w:rsid w:val="00A239C7"/>
    <w:rsid w:val="00A24620"/>
    <w:rsid w:val="00A24A1A"/>
    <w:rsid w:val="00A25251"/>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5592A"/>
    <w:rsid w:val="00B56E45"/>
    <w:rsid w:val="00B62561"/>
    <w:rsid w:val="00B625A0"/>
    <w:rsid w:val="00B664DC"/>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2D46"/>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83005"/>
    <w:rsid w:val="00C96AC8"/>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158"/>
    <w:rsid w:val="00D51FED"/>
    <w:rsid w:val="00D542AB"/>
    <w:rsid w:val="00D56153"/>
    <w:rsid w:val="00D5737D"/>
    <w:rsid w:val="00D620C0"/>
    <w:rsid w:val="00D65171"/>
    <w:rsid w:val="00D65D92"/>
    <w:rsid w:val="00D7557B"/>
    <w:rsid w:val="00D81FB7"/>
    <w:rsid w:val="00D85D4D"/>
    <w:rsid w:val="00D90F63"/>
    <w:rsid w:val="00D96D64"/>
    <w:rsid w:val="00DA1DB3"/>
    <w:rsid w:val="00DA5EAB"/>
    <w:rsid w:val="00DA723F"/>
    <w:rsid w:val="00DA74DF"/>
    <w:rsid w:val="00DC3FA4"/>
    <w:rsid w:val="00DD088A"/>
    <w:rsid w:val="00DD0A13"/>
    <w:rsid w:val="00DD3662"/>
    <w:rsid w:val="00DD649F"/>
    <w:rsid w:val="00DD7121"/>
    <w:rsid w:val="00DE5E1E"/>
    <w:rsid w:val="00DF29D3"/>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14F08"/>
    <w:rsid w:val="00F202A9"/>
    <w:rsid w:val="00F2489F"/>
    <w:rsid w:val="00F257B6"/>
    <w:rsid w:val="00F2722A"/>
    <w:rsid w:val="00F33B40"/>
    <w:rsid w:val="00F46023"/>
    <w:rsid w:val="00F51F97"/>
    <w:rsid w:val="00F56041"/>
    <w:rsid w:val="00F64070"/>
    <w:rsid w:val="00F64DD7"/>
    <w:rsid w:val="00F67E4F"/>
    <w:rsid w:val="00F71637"/>
    <w:rsid w:val="00F71956"/>
    <w:rsid w:val="00F75FC6"/>
    <w:rsid w:val="00F7708E"/>
    <w:rsid w:val="00F77A6B"/>
    <w:rsid w:val="00F82730"/>
    <w:rsid w:val="00F83279"/>
    <w:rsid w:val="00FB20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jabrskoe1@mai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163562</TotalTime>
  <Pages>1</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445</cp:revision>
  <cp:lastPrinted>2021-12-01T01:54:00Z</cp:lastPrinted>
  <dcterms:created xsi:type="dcterms:W3CDTF">2016-10-18T07:36:00Z</dcterms:created>
  <dcterms:modified xsi:type="dcterms:W3CDTF">2022-04-22T03:51:00Z</dcterms:modified>
</cp:coreProperties>
</file>