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CC1BCB" w:rsidP="006229CD">
            <w:pPr>
              <w:pStyle w:val="40"/>
            </w:pPr>
            <w:r>
              <w:t>№40(104</w:t>
            </w:r>
            <w:r w:rsidR="001C6DC8">
              <w:t>)</w:t>
            </w:r>
            <w:r w:rsidR="00BA6AA3">
              <w:t xml:space="preserve"> </w:t>
            </w:r>
            <w:r w:rsidR="00BE37DF">
              <w:t xml:space="preserve">от </w:t>
            </w:r>
            <w:r>
              <w:t>02.12</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746DC7" w:rsidTr="00E773F1">
        <w:trPr>
          <w:trHeight w:val="900"/>
        </w:trPr>
        <w:tc>
          <w:tcPr>
            <w:tcW w:w="10620" w:type="dxa"/>
          </w:tcPr>
          <w:p w:rsidR="00243EBD" w:rsidRPr="00746DC7" w:rsidRDefault="004C255C" w:rsidP="00E773F1">
            <w:pPr>
              <w:spacing w:after="0" w:line="240" w:lineRule="auto"/>
              <w:rPr>
                <w:rFonts w:ascii="Times New Roman" w:eastAsia="Times New Roman" w:hAnsi="Times New Roman" w:cs="Times New Roman"/>
                <w:sz w:val="20"/>
                <w:szCs w:val="20"/>
                <w:lang w:eastAsia="ru-RU"/>
              </w:rPr>
            </w:pPr>
            <w:r w:rsidRPr="004C255C">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746DC7" w:rsidRDefault="00243EBD" w:rsidP="00E773F1">
            <w:pPr>
              <w:spacing w:after="0" w:line="240" w:lineRule="auto"/>
              <w:rPr>
                <w:rFonts w:ascii="Times New Roman" w:eastAsia="Times New Roman" w:hAnsi="Times New Roman" w:cs="Times New Roman"/>
                <w:sz w:val="20"/>
                <w:szCs w:val="20"/>
                <w:lang w:eastAsia="ru-RU"/>
              </w:rPr>
            </w:pPr>
          </w:p>
          <w:p w:rsidR="00243EBD" w:rsidRPr="00746DC7" w:rsidRDefault="00243EBD" w:rsidP="00E773F1">
            <w:pPr>
              <w:spacing w:after="0" w:line="240" w:lineRule="auto"/>
              <w:rPr>
                <w:rFonts w:ascii="Times New Roman" w:eastAsia="Times New Roman" w:hAnsi="Times New Roman" w:cs="Times New Roman"/>
                <w:i/>
                <w:sz w:val="20"/>
                <w:szCs w:val="20"/>
                <w:lang w:eastAsia="ru-RU"/>
              </w:rPr>
            </w:pPr>
            <w:r w:rsidRPr="00746DC7">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C10DD" w:rsidRPr="00746DC7" w:rsidRDefault="006C10DD" w:rsidP="006C10DD">
      <w:pPr>
        <w:suppressAutoHyphens/>
        <w:spacing w:after="0" w:line="240" w:lineRule="auto"/>
        <w:jc w:val="center"/>
        <w:rPr>
          <w:rFonts w:ascii="Times New Roman" w:eastAsia="Times New Roman" w:hAnsi="Times New Roman" w:cs="Times New Roman"/>
          <w:b/>
          <w:color w:val="000000"/>
          <w:sz w:val="20"/>
          <w:szCs w:val="20"/>
          <w:lang w:eastAsia="ar-SA"/>
        </w:rPr>
      </w:pPr>
    </w:p>
    <w:p w:rsidR="00CC1BCB" w:rsidRPr="00CC1BCB" w:rsidRDefault="00CC1BCB" w:rsidP="00CC1BCB">
      <w:pPr>
        <w:spacing w:after="0" w:line="240" w:lineRule="auto"/>
        <w:jc w:val="center"/>
        <w:rPr>
          <w:rFonts w:ascii="Times New Roman" w:eastAsia="Times New Roman" w:hAnsi="Times New Roman" w:cs="Times New Roman"/>
          <w:b/>
          <w:sz w:val="20"/>
          <w:szCs w:val="20"/>
          <w:lang w:eastAsia="ru-RU"/>
        </w:rPr>
      </w:pPr>
      <w:r w:rsidRPr="00CC1BCB">
        <w:rPr>
          <w:rFonts w:ascii="Times New Roman" w:eastAsia="Times New Roman" w:hAnsi="Times New Roman" w:cs="Times New Roman"/>
          <w:b/>
          <w:sz w:val="20"/>
          <w:szCs w:val="20"/>
          <w:lang w:eastAsia="ru-RU"/>
        </w:rPr>
        <w:t>АДМИНИСТРАЦИЯ</w:t>
      </w:r>
    </w:p>
    <w:p w:rsidR="00CC1BCB" w:rsidRPr="00CC1BCB" w:rsidRDefault="00CC1BCB" w:rsidP="00CC1BCB">
      <w:pPr>
        <w:spacing w:after="0" w:line="240" w:lineRule="auto"/>
        <w:jc w:val="center"/>
        <w:rPr>
          <w:rFonts w:ascii="Times New Roman" w:eastAsia="Times New Roman" w:hAnsi="Times New Roman" w:cs="Times New Roman"/>
          <w:b/>
          <w:sz w:val="20"/>
          <w:szCs w:val="20"/>
          <w:lang w:eastAsia="ru-RU"/>
        </w:rPr>
      </w:pPr>
      <w:r w:rsidRPr="00CC1BCB">
        <w:rPr>
          <w:rFonts w:ascii="Times New Roman" w:eastAsia="Times New Roman" w:hAnsi="Times New Roman" w:cs="Times New Roman"/>
          <w:b/>
          <w:sz w:val="20"/>
          <w:szCs w:val="20"/>
          <w:lang w:eastAsia="ru-RU"/>
        </w:rPr>
        <w:t xml:space="preserve"> ОКТЯБРЬСКОГО СЕЛЬСОВЕТА</w:t>
      </w:r>
    </w:p>
    <w:p w:rsidR="00CC1BCB" w:rsidRPr="00CC1BCB" w:rsidRDefault="00CC1BCB" w:rsidP="00CC1BCB">
      <w:pPr>
        <w:spacing w:after="0" w:line="240" w:lineRule="auto"/>
        <w:jc w:val="center"/>
        <w:rPr>
          <w:rFonts w:ascii="Times New Roman" w:eastAsia="Times New Roman" w:hAnsi="Times New Roman" w:cs="Times New Roman"/>
          <w:b/>
          <w:sz w:val="20"/>
          <w:szCs w:val="20"/>
          <w:lang w:eastAsia="ru-RU"/>
        </w:rPr>
      </w:pPr>
      <w:r w:rsidRPr="00CC1BCB">
        <w:rPr>
          <w:rFonts w:ascii="Times New Roman" w:eastAsia="Times New Roman" w:hAnsi="Times New Roman" w:cs="Times New Roman"/>
          <w:b/>
          <w:sz w:val="20"/>
          <w:szCs w:val="20"/>
          <w:lang w:eastAsia="ru-RU"/>
        </w:rPr>
        <w:t>КАРАСУКСКОГО РАЙОНА НОВОСИБИРСКОЙ ОБЛАСТИ</w:t>
      </w:r>
    </w:p>
    <w:p w:rsidR="00CC1BCB" w:rsidRPr="00CC1BCB" w:rsidRDefault="00CC1BCB" w:rsidP="00CC1BCB">
      <w:pPr>
        <w:spacing w:after="0" w:line="240" w:lineRule="auto"/>
        <w:jc w:val="center"/>
        <w:rPr>
          <w:rFonts w:ascii="Times New Roman" w:eastAsia="Times New Roman" w:hAnsi="Times New Roman" w:cs="Times New Roman"/>
          <w:b/>
          <w:sz w:val="20"/>
          <w:szCs w:val="20"/>
          <w:lang w:eastAsia="ru-RU"/>
        </w:rPr>
      </w:pPr>
    </w:p>
    <w:p w:rsidR="00CC1BCB" w:rsidRPr="00CC1BCB" w:rsidRDefault="00CC1BCB" w:rsidP="00CC1BCB">
      <w:pPr>
        <w:spacing w:after="0" w:line="240" w:lineRule="auto"/>
        <w:jc w:val="center"/>
        <w:rPr>
          <w:rFonts w:ascii="Times New Roman" w:eastAsia="Times New Roman" w:hAnsi="Times New Roman" w:cs="Times New Roman"/>
          <w:b/>
          <w:sz w:val="20"/>
          <w:szCs w:val="20"/>
          <w:lang w:eastAsia="ru-RU"/>
        </w:rPr>
      </w:pPr>
      <w:r w:rsidRPr="00CC1BCB">
        <w:rPr>
          <w:rFonts w:ascii="Times New Roman" w:eastAsia="Times New Roman" w:hAnsi="Times New Roman" w:cs="Times New Roman"/>
          <w:b/>
          <w:sz w:val="20"/>
          <w:szCs w:val="20"/>
          <w:lang w:eastAsia="ru-RU"/>
        </w:rPr>
        <w:t xml:space="preserve"> ПОСТАНОВЛЕНИЕ       </w:t>
      </w:r>
    </w:p>
    <w:p w:rsidR="00CC1BCB" w:rsidRPr="00CC1BCB" w:rsidRDefault="00CC1BCB" w:rsidP="00CC1BCB">
      <w:pPr>
        <w:spacing w:after="0" w:line="240" w:lineRule="auto"/>
        <w:jc w:val="center"/>
        <w:rPr>
          <w:rFonts w:ascii="Times New Roman" w:eastAsia="Times New Roman" w:hAnsi="Times New Roman" w:cs="Times New Roman"/>
          <w:b/>
          <w:sz w:val="20"/>
          <w:szCs w:val="20"/>
          <w:lang w:eastAsia="ru-RU"/>
        </w:rPr>
      </w:pPr>
    </w:p>
    <w:p w:rsidR="00CC1BCB" w:rsidRPr="00CC1BCB" w:rsidRDefault="00CC1BCB" w:rsidP="00CC1BCB">
      <w:pPr>
        <w:spacing w:after="0" w:line="240" w:lineRule="auto"/>
        <w:jc w:val="center"/>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01.12.2022                                                                                               № 124</w:t>
      </w:r>
    </w:p>
    <w:p w:rsidR="00CC1BCB" w:rsidRPr="00CC1BCB" w:rsidRDefault="00CC1BCB" w:rsidP="00CC1BCB">
      <w:pPr>
        <w:spacing w:after="0" w:line="240" w:lineRule="auto"/>
        <w:jc w:val="both"/>
        <w:rPr>
          <w:rFonts w:ascii="Times New Roman" w:eastAsia="Times New Roman" w:hAnsi="Times New Roman" w:cs="Times New Roman"/>
          <w:noProof/>
          <w:sz w:val="20"/>
          <w:szCs w:val="20"/>
          <w:lang w:eastAsia="ru-RU"/>
        </w:rPr>
      </w:pP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t>Об утверждении Правил разработки и утверждения административных регламентов предоставления муниципальных услуг</w:t>
      </w:r>
    </w:p>
    <w:p w:rsidR="00CC1BCB" w:rsidRP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Pr="00CC1BCB" w:rsidRDefault="00CC1BCB" w:rsidP="00CC1BCB">
      <w:pPr>
        <w:spacing w:after="0" w:line="240" w:lineRule="auto"/>
        <w:ind w:firstLine="709"/>
        <w:jc w:val="both"/>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Октябрьского сельсовета Карасукского района Новосибирской области</w:t>
      </w:r>
    </w:p>
    <w:p w:rsidR="00CC1BCB" w:rsidRPr="00CC1BCB" w:rsidRDefault="00CC1BCB" w:rsidP="00CC1BCB">
      <w:pPr>
        <w:spacing w:after="0" w:line="240" w:lineRule="auto"/>
        <w:ind w:firstLine="709"/>
        <w:jc w:val="both"/>
        <w:rPr>
          <w:rFonts w:ascii="Times New Roman" w:eastAsia="Times New Roman" w:hAnsi="Times New Roman" w:cs="Times New Roman"/>
          <w:b/>
          <w:sz w:val="20"/>
          <w:szCs w:val="20"/>
          <w:lang w:eastAsia="ru-RU"/>
        </w:rPr>
      </w:pPr>
      <w:r w:rsidRPr="00CC1BCB">
        <w:rPr>
          <w:rFonts w:ascii="Times New Roman" w:eastAsia="Times New Roman" w:hAnsi="Times New Roman" w:cs="Times New Roman"/>
          <w:b/>
          <w:sz w:val="20"/>
          <w:szCs w:val="20"/>
          <w:lang w:eastAsia="ru-RU"/>
        </w:rPr>
        <w:t>ПОСТАНОВЛЯЮ:</w:t>
      </w:r>
    </w:p>
    <w:p w:rsidR="00CC1BCB" w:rsidRPr="00CC1BCB" w:rsidRDefault="00CC1BCB" w:rsidP="00CC1BCB">
      <w:pPr>
        <w:spacing w:after="0" w:line="240" w:lineRule="auto"/>
        <w:ind w:firstLine="709"/>
        <w:jc w:val="both"/>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1.Утвердить прилагаемые Правила разработки и утверждения административных регламентов предоставления муниципальных услуг</w:t>
      </w:r>
      <w:r w:rsidRPr="00CC1BCB">
        <w:rPr>
          <w:rFonts w:ascii="Times New Roman" w:eastAsia="Times New Roman" w:hAnsi="Times New Roman" w:cs="Times New Roman"/>
          <w:bCs/>
          <w:sz w:val="20"/>
          <w:szCs w:val="20"/>
          <w:lang w:eastAsia="ru-RU"/>
        </w:rPr>
        <w:t>.</w:t>
      </w:r>
    </w:p>
    <w:p w:rsidR="00CC1BCB" w:rsidRPr="00CC1BCB" w:rsidRDefault="00CC1BCB" w:rsidP="00CC1BCB">
      <w:pPr>
        <w:spacing w:after="0" w:line="240" w:lineRule="auto"/>
        <w:ind w:firstLine="709"/>
        <w:jc w:val="both"/>
        <w:rPr>
          <w:rFonts w:ascii="Times New Roman" w:eastAsia="Calibri" w:hAnsi="Times New Roman" w:cs="Times New Roman"/>
          <w:sz w:val="20"/>
          <w:szCs w:val="20"/>
        </w:rPr>
      </w:pPr>
      <w:r w:rsidRPr="00CC1BCB">
        <w:rPr>
          <w:rFonts w:ascii="Times New Roman" w:eastAsia="Calibri" w:hAnsi="Times New Roman" w:cs="Times New Roman"/>
          <w:bCs/>
          <w:sz w:val="20"/>
          <w:szCs w:val="20"/>
        </w:rPr>
        <w:t xml:space="preserve">2. Признать </w:t>
      </w:r>
      <w:r w:rsidRPr="00CC1BCB">
        <w:rPr>
          <w:rFonts w:ascii="Times New Roman" w:eastAsia="Calibri" w:hAnsi="Times New Roman" w:cs="Times New Roman"/>
          <w:sz w:val="20"/>
          <w:szCs w:val="20"/>
        </w:rPr>
        <w:t xml:space="preserve">утратившими силу постановления администрации Октябрьского сельсовета Карасукского района Новосибирской области: </w:t>
      </w:r>
    </w:p>
    <w:p w:rsidR="00CC1BCB" w:rsidRPr="00CC1BCB" w:rsidRDefault="00CC1BCB" w:rsidP="00CC1BCB">
      <w:pPr>
        <w:spacing w:after="0" w:line="240" w:lineRule="auto"/>
        <w:ind w:firstLine="709"/>
        <w:jc w:val="both"/>
        <w:rPr>
          <w:rFonts w:ascii="Times New Roman" w:eastAsia="Calibri" w:hAnsi="Times New Roman" w:cs="Times New Roman"/>
          <w:color w:val="000000"/>
          <w:sz w:val="20"/>
          <w:szCs w:val="20"/>
        </w:rPr>
      </w:pPr>
      <w:r w:rsidRPr="00CC1BCB">
        <w:rPr>
          <w:rFonts w:ascii="Times New Roman" w:eastAsia="Calibri" w:hAnsi="Times New Roman" w:cs="Times New Roman"/>
          <w:sz w:val="20"/>
          <w:szCs w:val="20"/>
        </w:rPr>
        <w:t>- от 14.07.2017 №210</w:t>
      </w:r>
      <w:r w:rsidRPr="00CC1BCB">
        <w:rPr>
          <w:rFonts w:ascii="Times New Roman" w:eastAsia="Calibri" w:hAnsi="Times New Roman" w:cs="Times New Roman"/>
          <w:color w:val="000000"/>
          <w:sz w:val="20"/>
          <w:szCs w:val="20"/>
        </w:rPr>
        <w:t xml:space="preserve"> «Об утверждении порядка принятия решений о разработке муниципальных программ Октябрьского сельсовета Карасукского района Новосибирской области, их формирования и реализации, порядка проведения оценки эффективности реализации муниципальных программ  Октябрьского сельсовета Карасукского района Новосибирской области»;</w:t>
      </w:r>
    </w:p>
    <w:p w:rsidR="00CC1BCB" w:rsidRPr="00CC1BCB" w:rsidRDefault="00CC1BCB" w:rsidP="00CC1BCB">
      <w:pPr>
        <w:spacing w:after="0" w:line="240" w:lineRule="auto"/>
        <w:ind w:firstLine="709"/>
        <w:jc w:val="both"/>
        <w:rPr>
          <w:rFonts w:ascii="Times New Roman" w:eastAsia="Times New Roman" w:hAnsi="Times New Roman" w:cs="Times New Roman"/>
          <w:sz w:val="20"/>
          <w:szCs w:val="20"/>
          <w:lang w:eastAsia="ru-RU"/>
        </w:rPr>
      </w:pPr>
      <w:r w:rsidRPr="00CC1BCB">
        <w:rPr>
          <w:rFonts w:ascii="Times New Roman" w:hAnsi="Times New Roman" w:cs="Times New Roman"/>
          <w:sz w:val="20"/>
          <w:szCs w:val="20"/>
        </w:rPr>
        <w:t xml:space="preserve">3. </w:t>
      </w:r>
      <w:r w:rsidRPr="00CC1BCB">
        <w:rPr>
          <w:rFonts w:ascii="Times New Roman" w:eastAsia="Times New Roman" w:hAnsi="Times New Roman" w:cs="Times New Roman"/>
          <w:sz w:val="20"/>
          <w:szCs w:val="20"/>
          <w:lang w:eastAsia="ru-RU"/>
        </w:rPr>
        <w:t xml:space="preserve">Настоящее постановление опубликовать в газете «Вестник </w:t>
      </w:r>
      <w:r w:rsidRPr="00CC1BCB">
        <w:rPr>
          <w:rFonts w:ascii="Times New Roman" w:eastAsia="Times New Roman" w:hAnsi="Times New Roman" w:cs="Times New Roman"/>
          <w:color w:val="000000"/>
          <w:sz w:val="20"/>
          <w:szCs w:val="20"/>
          <w:lang w:eastAsia="ru-RU"/>
        </w:rPr>
        <w:t>Октябрьского</w:t>
      </w:r>
      <w:r w:rsidRPr="00CC1BCB">
        <w:rPr>
          <w:rFonts w:ascii="Times New Roman" w:eastAsia="Times New Roman" w:hAnsi="Times New Roman" w:cs="Times New Roman"/>
          <w:sz w:val="20"/>
          <w:szCs w:val="20"/>
          <w:lang w:eastAsia="ru-RU"/>
        </w:rPr>
        <w:t xml:space="preserve"> сельсовета»  и разместить на официальном сайте </w:t>
      </w:r>
      <w:r w:rsidRPr="00CC1BCB">
        <w:rPr>
          <w:rFonts w:ascii="Times New Roman" w:eastAsia="Times New Roman" w:hAnsi="Times New Roman" w:cs="Times New Roman"/>
          <w:color w:val="000000"/>
          <w:sz w:val="20"/>
          <w:szCs w:val="20"/>
          <w:lang w:eastAsia="ru-RU"/>
        </w:rPr>
        <w:t>Октябрьского</w:t>
      </w:r>
      <w:r w:rsidRPr="00CC1BCB">
        <w:rPr>
          <w:rFonts w:ascii="Times New Roman" w:eastAsia="Times New Roman" w:hAnsi="Times New Roman" w:cs="Times New Roman"/>
          <w:sz w:val="20"/>
          <w:szCs w:val="20"/>
          <w:lang w:eastAsia="ru-RU"/>
        </w:rPr>
        <w:t xml:space="preserve"> сельсовета Карасукского района Новосибирской области.</w:t>
      </w:r>
    </w:p>
    <w:p w:rsidR="00CC1BCB" w:rsidRPr="00CC1BCB" w:rsidRDefault="00CC1BCB" w:rsidP="00CC1BCB">
      <w:pPr>
        <w:spacing w:after="0" w:line="240" w:lineRule="auto"/>
        <w:ind w:firstLine="709"/>
        <w:jc w:val="both"/>
        <w:rPr>
          <w:rFonts w:ascii="Times New Roman" w:eastAsia="Times New Roman" w:hAnsi="Times New Roman" w:cs="Times New Roman"/>
          <w:color w:val="000000"/>
          <w:sz w:val="20"/>
          <w:szCs w:val="20"/>
          <w:bdr w:val="none" w:sz="0" w:space="0" w:color="auto" w:frame="1"/>
          <w:lang w:eastAsia="ru-RU"/>
        </w:rPr>
      </w:pPr>
      <w:r w:rsidRPr="00CC1BCB">
        <w:rPr>
          <w:rFonts w:ascii="Times New Roman" w:eastAsia="Times New Roman" w:hAnsi="Times New Roman" w:cs="Times New Roman"/>
          <w:color w:val="000000"/>
          <w:sz w:val="20"/>
          <w:szCs w:val="20"/>
          <w:bdr w:val="none" w:sz="0" w:space="0" w:color="auto" w:frame="1"/>
          <w:lang w:eastAsia="ru-RU"/>
        </w:rPr>
        <w:t>4. Контроль исполнения настоящего постановления оставляю за собой.</w:t>
      </w:r>
    </w:p>
    <w:p w:rsidR="00CC1BCB" w:rsidRPr="00CC1BCB" w:rsidRDefault="00CC1BCB" w:rsidP="00CC1BC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Глава Октябрьского сельсовета</w:t>
      </w:r>
    </w:p>
    <w:p w:rsidR="00CC1BCB" w:rsidRPr="00CC1BCB" w:rsidRDefault="00CC1BCB" w:rsidP="00CC1BC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Карасукского района</w:t>
      </w:r>
    </w:p>
    <w:p w:rsidR="00CC1BCB" w:rsidRPr="00CC1BCB" w:rsidRDefault="00CC1BCB" w:rsidP="00CC1BC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Новосибирской области                     _______________                 /Л.А. Май/</w:t>
      </w:r>
    </w:p>
    <w:p w:rsidR="00CC1BCB" w:rsidRPr="00CC1BCB" w:rsidRDefault="00CC1BCB" w:rsidP="00CC1BCB">
      <w:pPr>
        <w:spacing w:after="0" w:line="240" w:lineRule="auto"/>
        <w:ind w:left="4820" w:firstLine="142"/>
        <w:rPr>
          <w:rFonts w:ascii="Times New Roman" w:eastAsia="Times New Roman" w:hAnsi="Times New Roman" w:cs="Times New Roman"/>
          <w:sz w:val="20"/>
          <w:szCs w:val="20"/>
          <w:lang w:eastAsia="ru-RU"/>
        </w:rPr>
      </w:pPr>
    </w:p>
    <w:p w:rsidR="00CC1BCB" w:rsidRPr="00CC1BCB" w:rsidRDefault="00CC1BCB" w:rsidP="00CC1BCB">
      <w:pPr>
        <w:spacing w:after="0" w:line="240" w:lineRule="auto"/>
        <w:ind w:left="4956"/>
        <w:jc w:val="right"/>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УТВЕРЖДЕН</w:t>
      </w:r>
    </w:p>
    <w:p w:rsidR="00CC1BCB" w:rsidRPr="00CC1BCB" w:rsidRDefault="00CC1BCB" w:rsidP="00CC1BCB">
      <w:pPr>
        <w:spacing w:after="0" w:line="240" w:lineRule="auto"/>
        <w:ind w:left="4956"/>
        <w:jc w:val="right"/>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постановлением администрации</w:t>
      </w:r>
    </w:p>
    <w:p w:rsidR="00CC1BCB" w:rsidRPr="00CC1BCB" w:rsidRDefault="00CC1BCB" w:rsidP="00CC1BCB">
      <w:pPr>
        <w:spacing w:after="0" w:line="240" w:lineRule="auto"/>
        <w:ind w:left="4956"/>
        <w:jc w:val="right"/>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Октябрьского сельсовета Карасукского района</w:t>
      </w:r>
    </w:p>
    <w:p w:rsidR="00CC1BCB" w:rsidRPr="00CC1BCB" w:rsidRDefault="00CC1BCB" w:rsidP="00CC1BCB">
      <w:pPr>
        <w:spacing w:after="0" w:line="240" w:lineRule="auto"/>
        <w:ind w:left="4956"/>
        <w:jc w:val="right"/>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Новосибирской области</w:t>
      </w:r>
    </w:p>
    <w:p w:rsidR="00CC1BCB" w:rsidRPr="00CC1BCB" w:rsidRDefault="00CC1BCB" w:rsidP="00CC1BCB">
      <w:pPr>
        <w:spacing w:after="0" w:line="240" w:lineRule="auto"/>
        <w:ind w:left="4956"/>
        <w:jc w:val="right"/>
        <w:rPr>
          <w:rFonts w:ascii="Times New Roman" w:eastAsia="Times New Roman" w:hAnsi="Times New Roman" w:cs="Times New Roman"/>
          <w:sz w:val="20"/>
          <w:szCs w:val="20"/>
          <w:lang w:eastAsia="ru-RU"/>
        </w:rPr>
      </w:pPr>
      <w:r w:rsidRPr="00CC1BCB">
        <w:rPr>
          <w:rFonts w:ascii="Times New Roman" w:eastAsia="Times New Roman" w:hAnsi="Times New Roman" w:cs="Times New Roman"/>
          <w:sz w:val="20"/>
          <w:szCs w:val="20"/>
          <w:lang w:eastAsia="ru-RU"/>
        </w:rPr>
        <w:t>от 01.12.2022 №124</w:t>
      </w:r>
    </w:p>
    <w:p w:rsidR="00CC1BCB" w:rsidRPr="00CC1BCB" w:rsidRDefault="00CC1BCB" w:rsidP="00CC1BCB">
      <w:pPr>
        <w:spacing w:after="0" w:line="240" w:lineRule="auto"/>
        <w:jc w:val="both"/>
        <w:rPr>
          <w:rFonts w:ascii="Times New Roman" w:eastAsia="Times New Roman" w:hAnsi="Times New Roman" w:cs="Times New Roman"/>
          <w:bCs/>
          <w:sz w:val="20"/>
          <w:szCs w:val="20"/>
          <w:lang w:eastAsia="ru-RU"/>
        </w:rPr>
      </w:pPr>
    </w:p>
    <w:p w:rsidR="00CC1BCB" w:rsidRPr="00CC1BCB" w:rsidRDefault="00CC1BCB" w:rsidP="00CC1BCB">
      <w:pPr>
        <w:spacing w:after="0" w:line="240" w:lineRule="auto"/>
        <w:jc w:val="both"/>
        <w:rPr>
          <w:rFonts w:ascii="Times New Roman" w:eastAsia="Times New Roman" w:hAnsi="Times New Roman" w:cs="Times New Roman"/>
          <w:bCs/>
          <w:sz w:val="20"/>
          <w:szCs w:val="20"/>
          <w:lang w:eastAsia="ru-RU"/>
        </w:rPr>
      </w:pP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t>ПРАВИЛА</w:t>
      </w: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t>разработки и утверждения административных регламентов</w:t>
      </w: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t>предоставления муниципальных услуг</w:t>
      </w: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lastRenderedPageBreak/>
        <w:t>1. Общие положения</w:t>
      </w: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1.2. Административные регламенты разрабатываются специалистом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xml:space="preserve"> в должностные обязанности которого входит разработка проектов нормативных правовых актов администрации</w:t>
      </w:r>
      <w:r w:rsidRPr="00CC1BCB">
        <w:rPr>
          <w:rFonts w:ascii="Times New Roman" w:eastAsia="Times New Roman" w:hAnsi="Times New Roman" w:cs="Times New Roman"/>
          <w:sz w:val="20"/>
          <w:szCs w:val="20"/>
          <w:lang w:eastAsia="ru-RU"/>
        </w:rPr>
        <w:t xml:space="preserve"> 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1.4. Разработка проектов административных регламентов осуществляются администрацией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xml:space="preserve"> (далее-администрация) с использованием программно-технических средств реестра услуг.</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1.5. Разработка административных регламентов включает следующие этапы:</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её предоставлении (далее – административные процедуры);</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года № 210-ФЗ «Об организации предоставления государственных и муниципальных услуг»;</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1.6. Сведения о муниципальной услуге должны быть достаточны для описания: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1.7.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lastRenderedPageBreak/>
        <w:t xml:space="preserve">1.8. Наименование административного регламента определяется администрацией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xml:space="preserve"> с учетом формулировки нормативного правового акта, которым предусмотрена соответствующая муниципальная услуга.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t>2. Требования к административным регламентам</w:t>
      </w: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 Административный регламент должен содержать следующие разделы:</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общие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стандарт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состав, последовательность и сроки выполнения административных процедур;</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г) формы контроля за исполнением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2.1.1. Раздел «Общие положения» состоит из следующих подразделов: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предмет регулирования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б) круг заявителей; </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 Раздел «Стандарт предоставления муниципальной услуги» состоит из следующих подразделов: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наименование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наименование органа, предоставляющего муниципальную услугу;</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результат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г) срок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д) правовые основания для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е) исчерпывающий перечень документов, необходимых для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ж) исчерпывающий перечень оснований для отказа в приеме документов, необходимых для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и) размер платы, взимаемой с заявителя при предоставлении муниципальной услуги, и способы ее взимания;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л) срок регистрации запроса заявителя о предоставлении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м) требования к помещениям, в которых предоставляются муниципальные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н) показатели доступности и качества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2.1.2.1.  Подраздел «Наименование органа, предоставляющего муниципальную услугу» должен содержать:</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 а) полное наименование органа, предоставляющего муниципальную услугу;</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2.1.2.2. Подраздел «Результат предоставления муниципальной услуги» должен включать следующие положения: </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наименование результата (результатов)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lastRenderedPageBreak/>
        <w:t>г) наименование информационной системы, в которой фиксируется факт получения заявителем результата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д) способ получения результата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состав и способы подачи запроса о предоставлении государственной услуги, который должен содержать:</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полное наименование органа, предоставляющего государственную услугу;</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сведения, позволяющие идентифицировать заявителя, содержащиеся в документах, предусмотренных законодательством Российской Федерации;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д) дополнительные сведения, необходимые для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е) перечень прилагаемых к запросу документов и (или) информации;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lastRenderedPageBreak/>
        <w:t>2.1.2.7.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исчерпывающий перечень оснований для отказа в предоставлении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2.1.2.11. Подраздел «Иные требования к предоставлению муниципальной услуги» включает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перечень услуг, которые являются необходимыми и обязательными для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перечень информационных систем, используемых для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w:t>
      </w:r>
      <w:r w:rsidRPr="00CC1BCB">
        <w:rPr>
          <w:rFonts w:ascii="Times New Roman" w:eastAsia="Times New Roman" w:hAnsi="Times New Roman" w:cs="Times New Roman"/>
          <w:bCs/>
          <w:sz w:val="20"/>
          <w:szCs w:val="20"/>
          <w:lang w:eastAsia="ru-RU"/>
        </w:rPr>
        <w:lastRenderedPageBreak/>
        <w:t>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описание административной процедуры профилирования заявителя;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подразделы, содержащие описание вариантов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2.1.3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наличие (отсутствие) возможности подачи запроса представителем заявителя;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направляемые в запросе сведения;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запрашиваемые в запросе сведения с указанием их цели использования;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основание для информационного запроса, срок его направления;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срок, в течение которого результат запроса должен поступить в орган, предоставляющий муниципальную услугу.</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2.1.3.5. Административная процедура приостановления предоставления муниципальной услуги включаются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lastRenderedPageBreak/>
        <w:t>б) состав и содержание осуществляемых при приостановлении предоставления муниципальной услуги административных действий;</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перечень оснований для возобновления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критерии принятия решения о предоставлении (об отказе в предоставлении)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2.1.3.7. Административная процедура предоставления результата муниципальной услуги включаются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способы предоставления результата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2.1.3.8. Административная процедура получения дополнительных сведений от заявителя включает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срок, необходимый для получения таких документов и (или) информации;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2.1.4. Раздел «Формы контроля за исполнением административного регламента» состоит из следующих подразделов: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2.1.5.</w:t>
      </w:r>
      <w:r w:rsidRPr="00CC1BCB">
        <w:rPr>
          <w:rFonts w:ascii="Times New Roman" w:eastAsia="Times New Roman" w:hAnsi="Times New Roman" w:cs="Times New Roman"/>
          <w:bCs/>
          <w:sz w:val="20"/>
          <w:szCs w:val="20"/>
          <w:lang w:eastAsia="ru-RU"/>
        </w:rPr>
        <w:tab/>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CC1BCB">
        <w:rPr>
          <w:rFonts w:ascii="Times New Roman" w:eastAsia="Times New Roman" w:hAnsi="Times New Roman" w:cs="Times New Roman"/>
          <w:bCs/>
          <w:sz w:val="20"/>
          <w:szCs w:val="20"/>
          <w:lang w:eastAsia="ru-RU"/>
        </w:rPr>
        <w:lastRenderedPageBreak/>
        <w:t>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CC1BCB" w:rsidRPr="00CC1BCB" w:rsidRDefault="00CC1BCB" w:rsidP="00CC1BCB">
      <w:pPr>
        <w:spacing w:after="0" w:line="240" w:lineRule="auto"/>
        <w:jc w:val="both"/>
        <w:rPr>
          <w:rFonts w:ascii="Times New Roman" w:eastAsia="Times New Roman" w:hAnsi="Times New Roman" w:cs="Times New Roman"/>
          <w:b/>
          <w:bCs/>
          <w:sz w:val="20"/>
          <w:szCs w:val="20"/>
          <w:lang w:eastAsia="ru-RU"/>
        </w:rPr>
      </w:pP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t>3. Организация разработки, согласования и утверждения</w:t>
      </w: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t>административных регламентов</w:t>
      </w:r>
    </w:p>
    <w:p w:rsidR="00CC1BCB" w:rsidRPr="00CC1BCB" w:rsidRDefault="00CC1BCB" w:rsidP="00CC1BCB">
      <w:pPr>
        <w:spacing w:after="0" w:line="240" w:lineRule="auto"/>
        <w:jc w:val="center"/>
        <w:rPr>
          <w:rFonts w:ascii="Times New Roman" w:eastAsia="Times New Roman" w:hAnsi="Times New Roman" w:cs="Times New Roman"/>
          <w:b/>
          <w:bCs/>
          <w:sz w:val="20"/>
          <w:szCs w:val="20"/>
          <w:lang w:eastAsia="ru-RU"/>
        </w:rPr>
      </w:pP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3.1. Административный регламент утверждается постановлением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xml:space="preserve">, если иное не предусмотрено действующим законодательством. </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3.2. При разработке и утверждении проектов административных регламентов применяется утвержденная Инструкция по делопроизводству в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w:t>
      </w:r>
      <w:r w:rsidRPr="00CC1BCB">
        <w:rPr>
          <w:rFonts w:ascii="Times New Roman" w:eastAsia="Times New Roman" w:hAnsi="Times New Roman" w:cs="Times New Roman"/>
          <w:sz w:val="20"/>
          <w:szCs w:val="20"/>
          <w:lang w:eastAsia="ru-RU"/>
        </w:rPr>
        <w:t xml:space="preserve"> </w:t>
      </w:r>
      <w:r w:rsidRPr="00CC1BCB">
        <w:rPr>
          <w:rFonts w:ascii="Times New Roman" w:eastAsia="Times New Roman" w:hAnsi="Times New Roman" w:cs="Times New Roman"/>
          <w:bCs/>
          <w:sz w:val="20"/>
          <w:szCs w:val="20"/>
          <w:lang w:eastAsia="ru-RU"/>
        </w:rPr>
        <w:t>за исключением особенностей, установленных настоящими Правилами.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3.3. Проект административного регламента формируется администрацией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xml:space="preserve"> в машиночитаемом формате в электронном виде в реестре услуг и направляется с пояснительной запиской на согласование.</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3.4. Проект административного регламента рассматривается специалистами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xml:space="preserve"> в части, отнесенной к компетенции таких специалистов.</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3.5. Специалист администрации, в должностные обязанности которого входит правовое обеспечение деятельности администрации, в рамках согласования проекта административного регламента осуществляет следующие действия: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3.5.1. направляет проект административного регламента в Карасукскую межрайонную прокуратуру;</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3.5.2. размещает проект административного регламента на официальном сайте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xml:space="preserve"> 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Одновременно с проектом административного регламента на официальном сайте размещается следующая информация: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3.6. Администрация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администрации  и обязательному рассмотрению в ходе доработки проекта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По результатам рассмотрения представленных заключений, замечаний и предложений орган, предоставляющий муниципальную услугу, администрация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Не поступление заключения независимой экспертизы в администрацию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lastRenderedPageBreak/>
        <w:t xml:space="preserve">3.7. Одобренный проект административного регламента утверждается постановлением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3.8. Административный регламент, утвержденный постановлением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подлежит опубликованию:</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а)  на официальном портале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r w:rsidRPr="00CC1BCB">
        <w:rPr>
          <w:rFonts w:ascii="Times New Roman" w:eastAsia="Times New Roman" w:hAnsi="Times New Roman" w:cs="Times New Roman"/>
          <w:bCs/>
          <w:sz w:val="20"/>
          <w:szCs w:val="20"/>
          <w:lang w:eastAsia="ru-RU"/>
        </w:rPr>
        <w:t xml:space="preserve"> https://oktabrskiy.nso.ru/;</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в реестре муниципальных услуг с использованием реестра услуг.</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 xml:space="preserve">Утвержденный административный регламент размещается на официальном сайте администрации </w:t>
      </w:r>
      <w:r w:rsidRPr="00CC1BCB">
        <w:rPr>
          <w:rFonts w:ascii="Times New Roman" w:eastAsia="Times New Roman" w:hAnsi="Times New Roman" w:cs="Times New Roman"/>
          <w:sz w:val="20"/>
          <w:szCs w:val="20"/>
          <w:lang w:eastAsia="ru-RU"/>
        </w:rPr>
        <w:t>Октябрьского</w:t>
      </w:r>
      <w:r w:rsidRPr="00CC1BCB">
        <w:rPr>
          <w:rFonts w:ascii="Times New Roman" w:eastAsia="Times New Roman" w:hAnsi="Times New Roman" w:cs="Times New Roman"/>
          <w:bCs/>
          <w:sz w:val="20"/>
          <w:szCs w:val="20"/>
          <w:lang w:eastAsia="ru-RU"/>
        </w:rPr>
        <w:t xml:space="preserve"> сельсовета Карасукского района</w:t>
      </w:r>
      <w:r w:rsidRPr="00CC1BCB">
        <w:rPr>
          <w:rFonts w:ascii="Times New Roman" w:eastAsia="Times New Roman" w:hAnsi="Times New Roman" w:cs="Times New Roman"/>
          <w:sz w:val="20"/>
          <w:szCs w:val="20"/>
          <w:lang w:eastAsia="ru-RU"/>
        </w:rPr>
        <w:t xml:space="preserve"> Новосибирской области</w:t>
      </w:r>
      <w:bookmarkStart w:id="0" w:name="_GoBack"/>
      <w:bookmarkEnd w:id="0"/>
      <w:r w:rsidRPr="00CC1BCB">
        <w:rPr>
          <w:rFonts w:ascii="Times New Roman" w:eastAsia="Times New Roman" w:hAnsi="Times New Roman" w:cs="Times New Roman"/>
          <w:sz w:val="20"/>
          <w:szCs w:val="20"/>
          <w:lang w:eastAsia="ru-RU"/>
        </w:rPr>
        <w:t xml:space="preserve"> </w:t>
      </w:r>
      <w:r w:rsidRPr="00CC1BCB">
        <w:rPr>
          <w:rFonts w:ascii="Times New Roman" w:eastAsia="Times New Roman" w:hAnsi="Times New Roman" w:cs="Times New Roman"/>
          <w:bCs/>
          <w:sz w:val="20"/>
          <w:szCs w:val="20"/>
          <w:lang w:eastAsia="ru-RU"/>
        </w:rPr>
        <w:t>в информационно-телекоммуникационной сети «Интернет».</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Текст административного регламента также подлежит размещению в местах предоставления муниципальной услуги.</w:t>
      </w:r>
    </w:p>
    <w:p w:rsidR="00CC1BCB" w:rsidRPr="00CC1BCB" w:rsidRDefault="00CC1BCB" w:rsidP="00CC1BCB">
      <w:pPr>
        <w:spacing w:after="0" w:line="240" w:lineRule="auto"/>
        <w:jc w:val="both"/>
        <w:rPr>
          <w:rFonts w:ascii="Times New Roman" w:eastAsia="Times New Roman" w:hAnsi="Times New Roman" w:cs="Times New Roman"/>
          <w:b/>
          <w:bCs/>
          <w:sz w:val="20"/>
          <w:szCs w:val="20"/>
          <w:lang w:eastAsia="ru-RU"/>
        </w:rPr>
      </w:pPr>
    </w:p>
    <w:p w:rsidR="00CC1BCB" w:rsidRPr="00CC1BCB" w:rsidRDefault="00CC1BCB" w:rsidP="00CC1BCB">
      <w:pPr>
        <w:spacing w:after="0" w:line="240" w:lineRule="auto"/>
        <w:jc w:val="both"/>
        <w:rPr>
          <w:rFonts w:ascii="Times New Roman" w:eastAsia="Times New Roman" w:hAnsi="Times New Roman" w:cs="Times New Roman"/>
          <w:b/>
          <w:bCs/>
          <w:sz w:val="20"/>
          <w:szCs w:val="20"/>
          <w:lang w:eastAsia="ru-RU"/>
        </w:rPr>
      </w:pPr>
      <w:r w:rsidRPr="00CC1BCB">
        <w:rPr>
          <w:rFonts w:ascii="Times New Roman" w:eastAsia="Times New Roman" w:hAnsi="Times New Roman" w:cs="Times New Roman"/>
          <w:b/>
          <w:bCs/>
          <w:sz w:val="20"/>
          <w:szCs w:val="20"/>
          <w:lang w:eastAsia="ru-RU"/>
        </w:rPr>
        <w:t>4.</w:t>
      </w:r>
      <w:r w:rsidRPr="00CC1BCB">
        <w:rPr>
          <w:rFonts w:ascii="Times New Roman" w:eastAsia="Times New Roman" w:hAnsi="Times New Roman" w:cs="Times New Roman"/>
          <w:b/>
          <w:bCs/>
          <w:sz w:val="20"/>
          <w:szCs w:val="20"/>
          <w:lang w:eastAsia="ru-RU"/>
        </w:rPr>
        <w:tab/>
        <w:t>Правила внесения изменений в административные регламенты</w:t>
      </w:r>
    </w:p>
    <w:p w:rsidR="00CC1BCB" w:rsidRPr="00CC1BCB" w:rsidRDefault="00CC1BCB" w:rsidP="00CC1BCB">
      <w:pPr>
        <w:spacing w:after="0" w:line="240" w:lineRule="auto"/>
        <w:jc w:val="both"/>
        <w:rPr>
          <w:rFonts w:ascii="Times New Roman" w:eastAsia="Times New Roman" w:hAnsi="Times New Roman" w:cs="Times New Roman"/>
          <w:b/>
          <w:bCs/>
          <w:sz w:val="20"/>
          <w:szCs w:val="20"/>
          <w:lang w:eastAsia="ru-RU"/>
        </w:rPr>
      </w:pP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4.1. Внесение изменений в административные регламенты осуществляется администрацией в следующих случаях:</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а) изменение законодательства Российской Федерации и (или) Новосибирской области, регулирующего предоставление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б) изменение структуры органов и организаций, участвующих в исполнении соответствующей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в) изменение административных процедур и (или) административных действий при предоставлении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г) по результатам анализа практики применения административных регламентов при предоставлении муниципальной услуги;</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д) по предложениям от заинтересованных исполнительных органов местного самоуправления;</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е) по предложениям заинтересованных в предоставлении муниципальной услуги юридических и физических лиц.</w:t>
      </w:r>
    </w:p>
    <w:p w:rsidR="00CC1BCB" w:rsidRPr="00CC1BCB" w:rsidRDefault="00CC1BCB" w:rsidP="00CC1BCB">
      <w:pPr>
        <w:spacing w:after="0" w:line="240" w:lineRule="auto"/>
        <w:ind w:firstLine="709"/>
        <w:jc w:val="both"/>
        <w:rPr>
          <w:rFonts w:ascii="Times New Roman" w:eastAsia="Times New Roman" w:hAnsi="Times New Roman" w:cs="Times New Roman"/>
          <w:bCs/>
          <w:sz w:val="20"/>
          <w:szCs w:val="20"/>
          <w:lang w:eastAsia="ru-RU"/>
        </w:rPr>
      </w:pPr>
      <w:r w:rsidRPr="00CC1BCB">
        <w:rPr>
          <w:rFonts w:ascii="Times New Roman" w:eastAsia="Times New Roman" w:hAnsi="Times New Roman" w:cs="Times New Roman"/>
          <w:bCs/>
          <w:sz w:val="20"/>
          <w:szCs w:val="20"/>
          <w:lang w:eastAsia="ru-RU"/>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CC1BCB" w:rsidRPr="00CC1BCB" w:rsidRDefault="00CC1BCB" w:rsidP="00CC1BCB">
      <w:pPr>
        <w:spacing w:after="0" w:line="240" w:lineRule="auto"/>
        <w:ind w:firstLine="709"/>
        <w:jc w:val="both"/>
        <w:rPr>
          <w:rFonts w:ascii="Times New Roman" w:eastAsia="Times New Roman" w:hAnsi="Times New Roman" w:cs="Times New Roman"/>
          <w:sz w:val="20"/>
          <w:szCs w:val="20"/>
          <w:lang w:eastAsia="ru-RU"/>
        </w:rPr>
      </w:pPr>
    </w:p>
    <w:p w:rsidR="00CC1BCB" w:rsidRPr="00CC1BCB" w:rsidRDefault="00CC1BCB" w:rsidP="00CC1BCB">
      <w:pPr>
        <w:spacing w:after="0" w:line="240" w:lineRule="auto"/>
        <w:rPr>
          <w:rFonts w:ascii="Times New Roman" w:eastAsia="Times New Roman" w:hAnsi="Times New Roman" w:cs="Times New Roman"/>
          <w:sz w:val="20"/>
          <w:szCs w:val="20"/>
          <w:lang w:eastAsia="ru-RU"/>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Default="00CC1BCB" w:rsidP="00CC1BCB">
      <w:pPr>
        <w:spacing w:after="0" w:line="240" w:lineRule="auto"/>
        <w:jc w:val="center"/>
        <w:rPr>
          <w:rFonts w:ascii="Times New Roman" w:eastAsia="Times New Roman" w:hAnsi="Times New Roman" w:cs="Times New Roman"/>
          <w:b/>
          <w:sz w:val="28"/>
          <w:szCs w:val="28"/>
          <w:lang/>
        </w:rPr>
      </w:pPr>
    </w:p>
    <w:p w:rsidR="00CC1BCB" w:rsidRPr="00CC1BCB" w:rsidRDefault="00CC1BCB" w:rsidP="00CC1BCB">
      <w:pPr>
        <w:spacing w:after="0" w:line="240" w:lineRule="auto"/>
        <w:jc w:val="center"/>
        <w:rPr>
          <w:rFonts w:ascii="Times New Roman" w:eastAsia="Times New Roman" w:hAnsi="Times New Roman" w:cs="Times New Roman"/>
          <w:b/>
          <w:sz w:val="28"/>
          <w:szCs w:val="28"/>
          <w:lang/>
        </w:rPr>
      </w:pPr>
      <w:r w:rsidRPr="00CC1BCB">
        <w:rPr>
          <w:rFonts w:ascii="Times New Roman" w:eastAsia="Times New Roman" w:hAnsi="Times New Roman" w:cs="Times New Roman"/>
          <w:b/>
          <w:sz w:val="28"/>
          <w:szCs w:val="28"/>
          <w:lang/>
        </w:rPr>
        <w:lastRenderedPageBreak/>
        <w:t xml:space="preserve">Уважаемые граждане Карасукского района  </w:t>
      </w:r>
      <w:r w:rsidRPr="00CC1BCB">
        <w:rPr>
          <w:rFonts w:ascii="Times New Roman" w:eastAsia="Times New Roman" w:hAnsi="Times New Roman" w:cs="Times New Roman"/>
          <w:b/>
          <w:sz w:val="28"/>
          <w:szCs w:val="28"/>
          <w:lang/>
        </w:rPr>
        <w:t xml:space="preserve">ГПН информирует  </w:t>
      </w:r>
    </w:p>
    <w:p w:rsidR="00CC1BCB" w:rsidRPr="00CC1BCB" w:rsidRDefault="00CC1BCB" w:rsidP="00CC1BCB">
      <w:pPr>
        <w:spacing w:after="0" w:line="240" w:lineRule="auto"/>
        <w:jc w:val="center"/>
        <w:rPr>
          <w:rFonts w:ascii="Times New Roman" w:eastAsia="Times New Roman" w:hAnsi="Times New Roman" w:cs="Times New Roman"/>
          <w:b/>
          <w:sz w:val="28"/>
          <w:szCs w:val="28"/>
          <w:lang/>
        </w:rPr>
      </w:pPr>
    </w:p>
    <w:p w:rsidR="00CC1BCB" w:rsidRPr="00CC1BCB" w:rsidRDefault="00CC1BCB" w:rsidP="00CC1BCB">
      <w:pPr>
        <w:shd w:val="clear" w:color="auto" w:fill="FFFFFF"/>
        <w:spacing w:after="0" w:line="240" w:lineRule="auto"/>
        <w:jc w:val="both"/>
        <w:textAlignment w:val="baseline"/>
        <w:rPr>
          <w:rFonts w:ascii="Times New Roman" w:eastAsia="Times New Roman" w:hAnsi="Times New Roman" w:cs="Times New Roman"/>
          <w:spacing w:val="-5"/>
          <w:kern w:val="36"/>
          <w:sz w:val="24"/>
          <w:szCs w:val="24"/>
          <w:lang w:eastAsia="ru-RU"/>
        </w:rPr>
      </w:pPr>
      <w:r w:rsidRPr="00CC1BCB">
        <w:rPr>
          <w:rFonts w:ascii="Times New Roman" w:eastAsia="Times New Roman" w:hAnsi="Times New Roman" w:cs="Times New Roman"/>
          <w:spacing w:val="-5"/>
          <w:kern w:val="36"/>
          <w:sz w:val="24"/>
          <w:szCs w:val="24"/>
          <w:lang w:eastAsia="ru-RU"/>
        </w:rPr>
        <w:t xml:space="preserve">В период с 27 по 29 ноября 2022 года на территории Карасукского района произошло четыре пожара, один человек получил травму в виде ожогов. Пожары произошли: </w:t>
      </w:r>
    </w:p>
    <w:p w:rsidR="00CC1BCB" w:rsidRPr="00CC1BCB" w:rsidRDefault="00CC1BCB" w:rsidP="00CC1BC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sz w:val="28"/>
          <w:szCs w:val="20"/>
          <w:lang w:eastAsia="ru-RU"/>
        </w:rPr>
        <w:drawing>
          <wp:anchor distT="0" distB="0" distL="114300" distR="114300" simplePos="0" relativeHeight="251661312" behindDoc="0" locked="0" layoutInCell="1" allowOverlap="1">
            <wp:simplePos x="0" y="0"/>
            <wp:positionH relativeFrom="column">
              <wp:align>right</wp:align>
            </wp:positionH>
            <wp:positionV relativeFrom="paragraph">
              <wp:posOffset>521970</wp:posOffset>
            </wp:positionV>
            <wp:extent cx="1790065" cy="2384425"/>
            <wp:effectExtent l="19050" t="0" r="635" b="0"/>
            <wp:wrapSquare wrapText="bothSides"/>
            <wp:docPr id="6" name="Рисунок 6" descr="IMG_20221129_14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221129_145711"/>
                    <pic:cNvPicPr>
                      <a:picLocks noChangeAspect="1" noChangeArrowheads="1"/>
                    </pic:cNvPicPr>
                  </pic:nvPicPr>
                  <pic:blipFill>
                    <a:blip r:embed="rId8" cstate="print"/>
                    <a:srcRect/>
                    <a:stretch>
                      <a:fillRect/>
                    </a:stretch>
                  </pic:blipFill>
                  <pic:spPr bwMode="auto">
                    <a:xfrm>
                      <a:off x="0" y="0"/>
                      <a:ext cx="1790065" cy="2384425"/>
                    </a:xfrm>
                    <a:prstGeom prst="rect">
                      <a:avLst/>
                    </a:prstGeom>
                    <a:noFill/>
                    <a:ln w="9525">
                      <a:noFill/>
                      <a:miter lim="800000"/>
                      <a:headEnd/>
                      <a:tailEnd/>
                    </a:ln>
                  </pic:spPr>
                </pic:pic>
              </a:graphicData>
            </a:graphic>
          </wp:anchor>
        </w:drawing>
      </w:r>
      <w:r w:rsidRPr="00CC1BCB">
        <w:rPr>
          <w:rFonts w:ascii="Times New Roman" w:eastAsia="Times New Roman" w:hAnsi="Times New Roman" w:cs="Times New Roman"/>
          <w:color w:val="000000"/>
          <w:sz w:val="24"/>
          <w:szCs w:val="24"/>
          <w:lang w:eastAsia="ru-RU"/>
        </w:rPr>
        <w:t>27.11.2022 г. в жилом доме д. Кукарка, Карасукского района. В результате пожара повреждена стена в жилом доме на площади 4 кв.м. Причиной возгорания является эксплуатация печного оборудования без противопожарной разделки (отступки) от конструкций из горючих материалов.</w:t>
      </w:r>
      <w:r w:rsidRPr="00CC1BCB">
        <w:rPr>
          <w:rFonts w:ascii="Times New Roman" w:eastAsia="Times New Roman" w:hAnsi="Times New Roman" w:cs="Times New Roman"/>
          <w:snapToGrid w:val="0"/>
          <w:color w:val="000000"/>
          <w:w w:val="0"/>
          <w:sz w:val="0"/>
          <w:lang/>
        </w:rPr>
        <w:t xml:space="preserve"> </w:t>
      </w:r>
    </w:p>
    <w:p w:rsidR="00CC1BCB" w:rsidRPr="00CC1BCB" w:rsidRDefault="00CC1BCB" w:rsidP="00CC1BCB">
      <w:pPr>
        <w:shd w:val="clear" w:color="auto" w:fill="FFFFFF"/>
        <w:spacing w:after="0" w:line="240" w:lineRule="auto"/>
        <w:jc w:val="both"/>
        <w:rPr>
          <w:rFonts w:ascii="Calibri" w:eastAsia="Times New Roman" w:hAnsi="Calibri" w:cs="Arial"/>
          <w:color w:val="000000"/>
          <w:sz w:val="24"/>
          <w:szCs w:val="24"/>
          <w:lang w:eastAsia="ru-RU"/>
        </w:rPr>
      </w:pPr>
      <w:r w:rsidRPr="00CC1BCB">
        <w:rPr>
          <w:rFonts w:ascii="Times New Roman" w:eastAsia="Times New Roman" w:hAnsi="Times New Roman" w:cs="Times New Roman"/>
          <w:color w:val="000000"/>
          <w:sz w:val="24"/>
          <w:szCs w:val="24"/>
          <w:lang w:eastAsia="ru-RU"/>
        </w:rPr>
        <w:t xml:space="preserve">28.11.2022 г. в жилом доме по ул. Фрунзе г.Карасук.  В результате пожара повреждена стена в помещение бани жилого дома на площади 10 кв.м. </w:t>
      </w:r>
      <w:r w:rsidRPr="00CC1BCB">
        <w:rPr>
          <w:rFonts w:ascii="Times New Roman" w:eastAsia="Times New Roman" w:hAnsi="Times New Roman" w:cs="Times New Roman"/>
          <w:sz w:val="24"/>
          <w:szCs w:val="24"/>
          <w:lang w:eastAsia="ru-RU"/>
        </w:rPr>
        <w:t>Причиной возгорания является эксплуатация печного оборудования без противопожарной разделки (отступки) от конструкций из горючих материалов</w:t>
      </w:r>
      <w:r w:rsidRPr="00CC1BCB">
        <w:rPr>
          <w:rFonts w:ascii="Times New Roman" w:eastAsia="Times New Roman" w:hAnsi="Times New Roman" w:cs="Times New Roman"/>
          <w:b/>
          <w:sz w:val="28"/>
          <w:szCs w:val="20"/>
          <w:lang w:eastAsia="ru-RU"/>
        </w:rPr>
        <w:t>.</w:t>
      </w:r>
    </w:p>
    <w:p w:rsidR="00CC1BCB" w:rsidRPr="00CC1BCB" w:rsidRDefault="00CC1BCB" w:rsidP="00CC1BC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C1BCB">
        <w:rPr>
          <w:rFonts w:ascii="Times New Roman" w:eastAsia="Times New Roman" w:hAnsi="Times New Roman" w:cs="Times New Roman"/>
          <w:color w:val="000000"/>
          <w:sz w:val="24"/>
          <w:szCs w:val="24"/>
          <w:shd w:val="clear" w:color="auto" w:fill="FFFFFF"/>
          <w:lang w:eastAsia="ru-RU"/>
        </w:rPr>
        <w:t xml:space="preserve">28.11.2022 г. Надворная постройка (летняя кухня) по ул. Южная г.Карасук.  В результате пожара огнем уничтожена крыша летний кухни на площади 50 кв.м. </w:t>
      </w:r>
      <w:r w:rsidRPr="00CC1BCB">
        <w:rPr>
          <w:rFonts w:ascii="Times New Roman" w:eastAsia="Times New Roman" w:hAnsi="Times New Roman" w:cs="Times New Roman"/>
          <w:sz w:val="24"/>
          <w:szCs w:val="24"/>
          <w:lang w:eastAsia="ru-RU"/>
        </w:rPr>
        <w:t>Причиной возгорания является эксплуатация печного оборудования без противопожарной разделки (отступки) от конструкций из горючих материалов</w:t>
      </w:r>
    </w:p>
    <w:p w:rsidR="00CC1BCB" w:rsidRPr="00CC1BCB" w:rsidRDefault="00CC1BCB" w:rsidP="00CC1BC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sz w:val="28"/>
          <w:szCs w:val="20"/>
          <w:lang w:eastAsia="ru-RU"/>
        </w:rPr>
        <w:drawing>
          <wp:anchor distT="0" distB="0" distL="114300" distR="114300" simplePos="0" relativeHeight="251660288" behindDoc="0" locked="0" layoutInCell="1" allowOverlap="1">
            <wp:simplePos x="0" y="0"/>
            <wp:positionH relativeFrom="column">
              <wp:posOffset>7620</wp:posOffset>
            </wp:positionH>
            <wp:positionV relativeFrom="paragraph">
              <wp:posOffset>73660</wp:posOffset>
            </wp:positionV>
            <wp:extent cx="1952625" cy="2232660"/>
            <wp:effectExtent l="19050" t="0" r="9525" b="0"/>
            <wp:wrapSquare wrapText="bothSides"/>
            <wp:docPr id="5" name="Рисунок 5" descr="IMG_20221128_15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221128_153401"/>
                    <pic:cNvPicPr>
                      <a:picLocks noChangeAspect="1" noChangeArrowheads="1"/>
                    </pic:cNvPicPr>
                  </pic:nvPicPr>
                  <pic:blipFill>
                    <a:blip r:embed="rId9" cstate="print"/>
                    <a:srcRect/>
                    <a:stretch>
                      <a:fillRect/>
                    </a:stretch>
                  </pic:blipFill>
                  <pic:spPr bwMode="auto">
                    <a:xfrm>
                      <a:off x="0" y="0"/>
                      <a:ext cx="1952625" cy="2232660"/>
                    </a:xfrm>
                    <a:prstGeom prst="rect">
                      <a:avLst/>
                    </a:prstGeom>
                    <a:noFill/>
                    <a:ln w="9525">
                      <a:noFill/>
                      <a:miter lim="800000"/>
                      <a:headEnd/>
                      <a:tailEnd/>
                    </a:ln>
                  </pic:spPr>
                </pic:pic>
              </a:graphicData>
            </a:graphic>
          </wp:anchor>
        </w:drawing>
      </w:r>
      <w:r w:rsidRPr="00CC1BCB">
        <w:rPr>
          <w:rFonts w:ascii="Times New Roman" w:eastAsia="Times New Roman" w:hAnsi="Times New Roman" w:cs="Times New Roman"/>
          <w:color w:val="000000"/>
          <w:sz w:val="24"/>
          <w:szCs w:val="24"/>
          <w:lang w:eastAsia="ru-RU"/>
        </w:rPr>
        <w:t>29.11.2022г. в квартире двухэтажном многоквартирном жилом доме по ул. Фрунзе г Карасук. В результате пожара повреждена квартира, вещи, мебель по всей площади собственник квартиры получил ожог пламени. Госпитализирован в Карасукскую ЦРБ. Предварительная причина пожара неосторожность при курении.</w:t>
      </w:r>
    </w:p>
    <w:p w:rsidR="00CC1BCB" w:rsidRPr="00CC1BCB" w:rsidRDefault="00CC1BCB" w:rsidP="00CC1BC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C1BCB" w:rsidRPr="00CC1BCB" w:rsidRDefault="00CC1BCB" w:rsidP="00CC1BCB">
      <w:pPr>
        <w:shd w:val="clear" w:color="auto" w:fill="FFFFFF"/>
        <w:spacing w:after="0" w:line="240" w:lineRule="auto"/>
        <w:jc w:val="both"/>
        <w:rPr>
          <w:rFonts w:ascii="Calibri" w:eastAsia="Times New Roman" w:hAnsi="Calibri" w:cs="Arial"/>
          <w:color w:val="000000"/>
          <w:sz w:val="24"/>
          <w:szCs w:val="24"/>
          <w:lang w:eastAsia="ru-RU"/>
        </w:rPr>
      </w:pPr>
      <w:r w:rsidRPr="00CC1BCB">
        <w:rPr>
          <w:rFonts w:ascii="Times New Roman" w:eastAsia="Times New Roman" w:hAnsi="Times New Roman" w:cs="Times New Roman"/>
          <w:color w:val="000000"/>
          <w:sz w:val="24"/>
          <w:szCs w:val="24"/>
          <w:lang w:eastAsia="ru-RU"/>
        </w:rPr>
        <w:t>ОНДиПР по Карасукскому району</w:t>
      </w:r>
      <w:r w:rsidRPr="00CC1BCB">
        <w:rPr>
          <w:rFonts w:ascii="Times New Roman" w:eastAsia="Times New Roman" w:hAnsi="Times New Roman" w:cs="Times New Roman"/>
          <w:color w:val="000000"/>
          <w:sz w:val="24"/>
          <w:szCs w:val="24"/>
          <w:shd w:val="clear" w:color="auto" w:fill="FFFFFF"/>
          <w:lang w:eastAsia="ru-RU"/>
        </w:rPr>
        <w:t> напоминает жителям района о соблюдении мер пожарной безопасности в быту. В зимний период стоит обращать особое внимание на состояние отопительного оборудования и не допускать эксплуатации ветхой электропроводки, неисправного печного отопления и газового оборудования.</w:t>
      </w:r>
    </w:p>
    <w:p w:rsidR="00CC1BCB" w:rsidRPr="00CC1BCB" w:rsidRDefault="00CC1BCB" w:rsidP="00CC1BCB">
      <w:pPr>
        <w:shd w:val="clear" w:color="auto" w:fill="FFFFFF"/>
        <w:spacing w:after="0" w:line="240" w:lineRule="auto"/>
        <w:jc w:val="center"/>
        <w:textAlignment w:val="baseline"/>
        <w:rPr>
          <w:rFonts w:ascii="Times New Roman" w:eastAsia="Times New Roman" w:hAnsi="Times New Roman" w:cs="Times New Roman"/>
          <w:spacing w:val="-5"/>
          <w:kern w:val="36"/>
          <w:sz w:val="32"/>
          <w:szCs w:val="32"/>
          <w:lang w:eastAsia="ru-RU"/>
        </w:rPr>
      </w:pPr>
    </w:p>
    <w:p w:rsidR="00CC1BCB" w:rsidRPr="00CC1BCB" w:rsidRDefault="00CC1BCB" w:rsidP="00CC1BCB">
      <w:pPr>
        <w:shd w:val="clear" w:color="auto" w:fill="FFFFFF"/>
        <w:spacing w:after="0" w:line="240" w:lineRule="auto"/>
        <w:rPr>
          <w:rFonts w:ascii="Arial" w:eastAsia="Times New Roman" w:hAnsi="Arial" w:cs="Arial"/>
          <w:color w:val="000000"/>
          <w:sz w:val="19"/>
          <w:szCs w:val="19"/>
          <w:lang w:eastAsia="ru-RU"/>
        </w:rPr>
      </w:pPr>
      <w:r w:rsidRPr="00CC1BCB">
        <w:rPr>
          <w:rFonts w:ascii="Arial" w:eastAsia="Times New Roman" w:hAnsi="Arial" w:cs="Arial"/>
          <w:color w:val="000000"/>
          <w:sz w:val="19"/>
          <w:szCs w:val="19"/>
          <w:lang w:eastAsia="ru-RU"/>
        </w:rPr>
        <w:t> </w:t>
      </w:r>
    </w:p>
    <w:p w:rsidR="00CC1BCB" w:rsidRPr="00CC1BCB" w:rsidRDefault="00CC1BCB" w:rsidP="00CC1BCB">
      <w:pPr>
        <w:shd w:val="clear" w:color="auto" w:fill="FFFFFF"/>
        <w:spacing w:after="0" w:line="240" w:lineRule="auto"/>
        <w:rPr>
          <w:rFonts w:ascii="Times New Roman" w:eastAsia="Times New Roman" w:hAnsi="Times New Roman" w:cs="Times New Roman"/>
          <w:color w:val="000000"/>
          <w:sz w:val="24"/>
          <w:szCs w:val="24"/>
          <w:lang w:eastAsia="ru-RU"/>
        </w:rPr>
      </w:pPr>
    </w:p>
    <w:p w:rsidR="00CC1BCB" w:rsidRPr="00CC1BCB" w:rsidRDefault="00CC1BCB" w:rsidP="00CC1BCB">
      <w:pPr>
        <w:spacing w:after="120" w:line="240" w:lineRule="auto"/>
        <w:ind w:left="5528"/>
        <w:jc w:val="center"/>
        <w:rPr>
          <w:rFonts w:ascii="Times New Roman" w:eastAsia="Times New Roman" w:hAnsi="Times New Roman" w:cs="Times New Roman"/>
          <w:sz w:val="20"/>
          <w:szCs w:val="20"/>
          <w:lang/>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Default="00CC1BCB" w:rsidP="00CC1BCB">
      <w:pPr>
        <w:spacing w:after="0" w:line="240" w:lineRule="auto"/>
        <w:jc w:val="both"/>
        <w:rPr>
          <w:rFonts w:ascii="Times New Roman" w:eastAsia="Times New Roman" w:hAnsi="Times New Roman" w:cs="Times New Roman"/>
          <w:sz w:val="20"/>
          <w:szCs w:val="20"/>
          <w:lang w:eastAsia="ru-RU"/>
        </w:rPr>
      </w:pPr>
    </w:p>
    <w:p w:rsidR="00CC1BCB" w:rsidRPr="00CC1BCB" w:rsidRDefault="00CC1BCB" w:rsidP="00CC1BCB">
      <w:pPr>
        <w:spacing w:after="0" w:line="240" w:lineRule="auto"/>
        <w:jc w:val="both"/>
        <w:rPr>
          <w:rFonts w:ascii="Times New Roman" w:eastAsia="Times New Roman" w:hAnsi="Times New Roman" w:cs="Times New Roman"/>
          <w:sz w:val="20"/>
          <w:szCs w:val="20"/>
          <w:lang w:eastAsia="ru-RU"/>
        </w:rPr>
      </w:pPr>
    </w:p>
    <w:p w:rsidR="00AA6B76" w:rsidRPr="00CC1BCB"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002612" w:rsidRPr="00AD4274" w:rsidRDefault="00002612"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729A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CC1BCB">
        <w:rPr>
          <w:rFonts w:ascii="Times New Roman" w:eastAsia="Times New Roman" w:hAnsi="Times New Roman" w:cs="Times New Roman"/>
          <w:b/>
          <w:i/>
          <w:sz w:val="20"/>
          <w:szCs w:val="20"/>
          <w:lang w:eastAsia="ru-RU"/>
        </w:rPr>
        <w:t>40(104) от 02.12</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AA6B76" w:rsidRDefault="00B558E0" w:rsidP="00CC1BCB">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CC1BCB">
        <w:rPr>
          <w:sz w:val="20"/>
          <w:szCs w:val="20"/>
        </w:rPr>
        <w:t>а Новосибирской области от 01.12</w:t>
      </w:r>
      <w:r w:rsidRPr="00473F3D">
        <w:rPr>
          <w:sz w:val="20"/>
          <w:szCs w:val="20"/>
        </w:rPr>
        <w:t xml:space="preserve">.2022г. № </w:t>
      </w:r>
      <w:r w:rsidR="00CC1BCB">
        <w:rPr>
          <w:sz w:val="20"/>
          <w:szCs w:val="20"/>
        </w:rPr>
        <w:t>12</w:t>
      </w:r>
      <w:r w:rsidR="00AA6B76">
        <w:rPr>
          <w:sz w:val="20"/>
          <w:szCs w:val="20"/>
        </w:rPr>
        <w:t>4</w:t>
      </w:r>
      <w:r w:rsidRPr="00473F3D">
        <w:rPr>
          <w:sz w:val="20"/>
          <w:szCs w:val="20"/>
        </w:rPr>
        <w:t xml:space="preserve"> «</w:t>
      </w:r>
      <w:r w:rsidR="00CC1BCB" w:rsidRPr="00CC1BCB">
        <w:rPr>
          <w:sz w:val="20"/>
          <w:szCs w:val="20"/>
        </w:rPr>
        <w:t>Об утверждении Правил разработки и утверждения административных регламентов предоставления муниципальных услуг</w:t>
      </w:r>
      <w:r w:rsidRPr="00746DC7">
        <w:rPr>
          <w:sz w:val="20"/>
          <w:szCs w:val="20"/>
        </w:rPr>
        <w:t>».</w:t>
      </w:r>
    </w:p>
    <w:p w:rsidR="00CC1BCB" w:rsidRPr="00CC1BCB" w:rsidRDefault="00CC1BCB" w:rsidP="00CC1BCB">
      <w:pPr>
        <w:pStyle w:val="ac"/>
        <w:numPr>
          <w:ilvl w:val="0"/>
          <w:numId w:val="45"/>
        </w:numPr>
        <w:ind w:left="0" w:firstLine="709"/>
        <w:jc w:val="both"/>
        <w:rPr>
          <w:sz w:val="20"/>
          <w:szCs w:val="20"/>
        </w:rPr>
      </w:pPr>
      <w:r>
        <w:rPr>
          <w:sz w:val="20"/>
          <w:szCs w:val="20"/>
        </w:rPr>
        <w:t>ГПН информирует.</w:t>
      </w:r>
    </w:p>
    <w:p w:rsidR="0060372E" w:rsidRPr="00A60288" w:rsidRDefault="0060372E" w:rsidP="00A60288">
      <w:pPr>
        <w:autoSpaceDE w:val="0"/>
        <w:autoSpaceDN w:val="0"/>
        <w:adjustRightInd w:val="0"/>
        <w:jc w:val="both"/>
        <w:rPr>
          <w:i/>
          <w:sz w:val="20"/>
          <w:szCs w:val="20"/>
        </w:rPr>
      </w:pPr>
    </w:p>
    <w:sectPr w:rsidR="0060372E" w:rsidRPr="00A60288" w:rsidSect="00AA6B76">
      <w:headerReference w:type="even" r:id="rId10"/>
      <w:headerReference w:type="default" r:id="rId11"/>
      <w:footerReference w:type="default" r:id="rId12"/>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060" w:rsidRDefault="00F45060" w:rsidP="00D31FAC">
      <w:pPr>
        <w:spacing w:after="0" w:line="240" w:lineRule="auto"/>
      </w:pPr>
      <w:r>
        <w:separator/>
      </w:r>
    </w:p>
  </w:endnote>
  <w:endnote w:type="continuationSeparator" w:id="1">
    <w:p w:rsidR="00F45060" w:rsidRDefault="00F45060"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4C255C">
        <w:pPr>
          <w:pStyle w:val="aa"/>
          <w:jc w:val="right"/>
        </w:pPr>
        <w:fldSimple w:instr="PAGE   \* MERGEFORMAT">
          <w:r w:rsidR="00CC1BCB">
            <w:rPr>
              <w:noProof/>
            </w:rPr>
            <w:t>11</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060" w:rsidRDefault="00F45060" w:rsidP="00D31FAC">
      <w:pPr>
        <w:spacing w:after="0" w:line="240" w:lineRule="auto"/>
      </w:pPr>
      <w:r>
        <w:separator/>
      </w:r>
    </w:p>
  </w:footnote>
  <w:footnote w:type="continuationSeparator" w:id="1">
    <w:p w:rsidR="00F45060" w:rsidRDefault="00F45060"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4C255C" w:rsidP="002A5BA5">
    <w:pPr>
      <w:pStyle w:val="a8"/>
      <w:framePr w:wrap="around" w:vAnchor="text" w:hAnchor="margin" w:xAlign="center" w:y="1"/>
      <w:rPr>
        <w:rStyle w:val="af6"/>
      </w:rPr>
    </w:pPr>
    <w:r>
      <w:rPr>
        <w:rStyle w:val="af6"/>
      </w:rPr>
      <w:fldChar w:fldCharType="begin"/>
    </w:r>
    <w:r w:rsidR="00C4025C">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C76DB">
      <w:rPr>
        <w:rFonts w:ascii="Cambria" w:hAnsi="Cambria"/>
        <w:sz w:val="32"/>
        <w:szCs w:val="32"/>
      </w:rPr>
      <w:t xml:space="preserve">тник </w:t>
    </w:r>
    <w:r w:rsidR="008621C0">
      <w:rPr>
        <w:rFonts w:ascii="Cambria" w:hAnsi="Cambria"/>
        <w:sz w:val="32"/>
        <w:szCs w:val="32"/>
      </w:rPr>
      <w:t xml:space="preserve">Октябрьского сельсовета </w:t>
    </w:r>
    <w:r w:rsidR="00CC1BCB">
      <w:rPr>
        <w:rFonts w:ascii="Cambria" w:hAnsi="Cambria"/>
        <w:sz w:val="32"/>
        <w:szCs w:val="32"/>
      </w:rPr>
      <w:t>№40(104</w:t>
    </w:r>
    <w:r>
      <w:rPr>
        <w:rFonts w:ascii="Cambria" w:hAnsi="Cambria"/>
        <w:sz w:val="32"/>
        <w:szCs w:val="32"/>
      </w:rPr>
      <w:t xml:space="preserve">) </w:t>
    </w:r>
    <w:r w:rsidRPr="00682015">
      <w:rPr>
        <w:rFonts w:ascii="Cambria" w:hAnsi="Cambria"/>
        <w:sz w:val="32"/>
        <w:szCs w:val="32"/>
      </w:rPr>
      <w:t>от</w:t>
    </w:r>
    <w:r w:rsidR="00CC1BCB">
      <w:rPr>
        <w:rFonts w:ascii="Cambria" w:hAnsi="Cambria"/>
        <w:sz w:val="32"/>
        <w:szCs w:val="32"/>
      </w:rPr>
      <w:t xml:space="preserve"> 02.12</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C274205"/>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41"/>
  </w:num>
  <w:num w:numId="6">
    <w:abstractNumId w:val="34"/>
  </w:num>
  <w:num w:numId="7">
    <w:abstractNumId w:val="36"/>
  </w:num>
  <w:num w:numId="8">
    <w:abstractNumId w:val="46"/>
  </w:num>
  <w:num w:numId="9">
    <w:abstractNumId w:val="37"/>
  </w:num>
  <w:num w:numId="10">
    <w:abstractNumId w:val="16"/>
  </w:num>
  <w:num w:numId="11">
    <w:abstractNumId w:val="35"/>
  </w:num>
  <w:num w:numId="12">
    <w:abstractNumId w:val="33"/>
  </w:num>
  <w:num w:numId="13">
    <w:abstractNumId w:val="5"/>
  </w:num>
  <w:num w:numId="14">
    <w:abstractNumId w:val="17"/>
  </w:num>
  <w:num w:numId="15">
    <w:abstractNumId w:val="13"/>
  </w:num>
  <w:num w:numId="16">
    <w:abstractNumId w:val="14"/>
  </w:num>
  <w:num w:numId="17">
    <w:abstractNumId w:val="19"/>
  </w:num>
  <w:num w:numId="18">
    <w:abstractNumId w:val="42"/>
  </w:num>
  <w:num w:numId="19">
    <w:abstractNumId w:val="27"/>
  </w:num>
  <w:num w:numId="20">
    <w:abstractNumId w:val="30"/>
  </w:num>
  <w:num w:numId="21">
    <w:abstractNumId w:val="38"/>
  </w:num>
  <w:num w:numId="22">
    <w:abstractNumId w:val="32"/>
  </w:num>
  <w:num w:numId="23">
    <w:abstractNumId w:val="44"/>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6"/>
  </w:num>
  <w:num w:numId="28">
    <w:abstractNumId w:val="22"/>
  </w:num>
  <w:num w:numId="29">
    <w:abstractNumId w:val="20"/>
  </w:num>
  <w:num w:numId="30">
    <w:abstractNumId w:val="39"/>
  </w:num>
  <w:num w:numId="31">
    <w:abstractNumId w:val="9"/>
  </w:num>
  <w:num w:numId="32">
    <w:abstractNumId w:val="18"/>
  </w:num>
  <w:num w:numId="33">
    <w:abstractNumId w:val="3"/>
  </w:num>
  <w:num w:numId="34">
    <w:abstractNumId w:val="40"/>
  </w:num>
  <w:num w:numId="35">
    <w:abstractNumId w:val="43"/>
  </w:num>
  <w:num w:numId="36">
    <w:abstractNumId w:val="31"/>
  </w:num>
  <w:num w:numId="37">
    <w:abstractNumId w:val="2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1"/>
  </w:num>
  <w:num w:numId="41">
    <w:abstractNumId w:val="23"/>
  </w:num>
  <w:num w:numId="42">
    <w:abstractNumId w:val="47"/>
  </w:num>
  <w:num w:numId="43">
    <w:abstractNumId w:val="28"/>
  </w:num>
  <w:num w:numId="44">
    <w:abstractNumId w:val="6"/>
  </w:num>
  <w:num w:numId="45">
    <w:abstractNumId w:val="12"/>
  </w:num>
  <w:num w:numId="46">
    <w:abstractNumId w:val="25"/>
  </w:num>
  <w:num w:numId="47">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5088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3B7C"/>
    <w:rsid w:val="000A4608"/>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1E3A"/>
    <w:rsid w:val="002566DB"/>
    <w:rsid w:val="002573F4"/>
    <w:rsid w:val="00257F2E"/>
    <w:rsid w:val="00261257"/>
    <w:rsid w:val="00266A3B"/>
    <w:rsid w:val="002771C1"/>
    <w:rsid w:val="0027740F"/>
    <w:rsid w:val="00277616"/>
    <w:rsid w:val="0028033D"/>
    <w:rsid w:val="00291413"/>
    <w:rsid w:val="0029193B"/>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2A53"/>
    <w:rsid w:val="003F360B"/>
    <w:rsid w:val="003F6DFB"/>
    <w:rsid w:val="003F7411"/>
    <w:rsid w:val="00401B2B"/>
    <w:rsid w:val="00404373"/>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2F8"/>
    <w:rsid w:val="0049161A"/>
    <w:rsid w:val="0049219E"/>
    <w:rsid w:val="004A27E9"/>
    <w:rsid w:val="004A3538"/>
    <w:rsid w:val="004A4005"/>
    <w:rsid w:val="004A40FA"/>
    <w:rsid w:val="004A4771"/>
    <w:rsid w:val="004A4C28"/>
    <w:rsid w:val="004A6648"/>
    <w:rsid w:val="004A6AE7"/>
    <w:rsid w:val="004B6A81"/>
    <w:rsid w:val="004C03C3"/>
    <w:rsid w:val="004C255C"/>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37F2"/>
    <w:rsid w:val="00585EAF"/>
    <w:rsid w:val="005930D3"/>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4B70"/>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07669"/>
    <w:rsid w:val="00715FBD"/>
    <w:rsid w:val="00725743"/>
    <w:rsid w:val="0073429C"/>
    <w:rsid w:val="00742B7D"/>
    <w:rsid w:val="00742C2C"/>
    <w:rsid w:val="00745FC6"/>
    <w:rsid w:val="00746DC7"/>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46BA"/>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0CE1"/>
    <w:rsid w:val="008621C0"/>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455"/>
    <w:rsid w:val="00A11806"/>
    <w:rsid w:val="00A13453"/>
    <w:rsid w:val="00A153A7"/>
    <w:rsid w:val="00A239C7"/>
    <w:rsid w:val="00A24620"/>
    <w:rsid w:val="00A24A1A"/>
    <w:rsid w:val="00A25756"/>
    <w:rsid w:val="00A411B6"/>
    <w:rsid w:val="00A47DD2"/>
    <w:rsid w:val="00A60288"/>
    <w:rsid w:val="00A719FF"/>
    <w:rsid w:val="00A729A5"/>
    <w:rsid w:val="00A73B4E"/>
    <w:rsid w:val="00A77F94"/>
    <w:rsid w:val="00A80C1A"/>
    <w:rsid w:val="00A81B24"/>
    <w:rsid w:val="00A84985"/>
    <w:rsid w:val="00A84C1F"/>
    <w:rsid w:val="00A86925"/>
    <w:rsid w:val="00A86D87"/>
    <w:rsid w:val="00A901C0"/>
    <w:rsid w:val="00AA0455"/>
    <w:rsid w:val="00AA68BD"/>
    <w:rsid w:val="00AA6B76"/>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8E0"/>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1BCB"/>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4BC"/>
    <w:rsid w:val="00DC3FA4"/>
    <w:rsid w:val="00DD088A"/>
    <w:rsid w:val="00DD0A13"/>
    <w:rsid w:val="00DD3662"/>
    <w:rsid w:val="00DD36F4"/>
    <w:rsid w:val="00DD649F"/>
    <w:rsid w:val="00DD7121"/>
    <w:rsid w:val="00DD75C8"/>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506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numbering" w:customStyle="1" w:styleId="350">
    <w:name w:val="Нет списка35"/>
    <w:next w:val="a7"/>
    <w:uiPriority w:val="99"/>
    <w:semiHidden/>
    <w:unhideWhenUsed/>
    <w:rsid w:val="00A72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163716</TotalTime>
  <Pages>1</Pages>
  <Words>5763</Words>
  <Characters>32854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464</cp:revision>
  <cp:lastPrinted>2021-12-01T01:54:00Z</cp:lastPrinted>
  <dcterms:created xsi:type="dcterms:W3CDTF">2016-10-18T07:36:00Z</dcterms:created>
  <dcterms:modified xsi:type="dcterms:W3CDTF">2022-12-02T03:08:00Z</dcterms:modified>
</cp:coreProperties>
</file>